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741/2020 vom 25. Januar 2021</w:t>
      </w:r>
    </w:p>
    <w:p>
      <w:r>
        <w:t>Bundesgericht, 2021-01-25, DE</w:t>
      </w:r>
    </w:p>
    <w:p>
      <w:r>
        <w:rPr>
          <w:b/>
        </w:rPr>
        <w:t xml:space="preserve">Quelle: </w:t>
      </w:r>
      <w:r>
        <w:t>https://mcp.opencaselaw.ch/entscheid/bger_8C_741_2020</w:t>
      </w:r>
    </w:p>
    <w:p>
      <w:r>
        <w:t>FR: TF 8C 741/2020 du 25 janvier 2021</w:t>
      </w:r>
    </w:p>
    <w:p>
      <w:r>
        <w:t>IT: TF 8C 741/2020 del 25 gennaio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25.01.2021 8C 741/2020 (8C_741/2020) Tribunal fédéral IIIe Cour de droit public (Ire Cour de droit social) 25.01.2021 8C 741/2020 (8C_741/2020) Tribunale federale III Corte di diritto pubblico (I Corte di diritto sociale) 25.01.2021 8C 741/2020 (8C_741/2020)</w:t>
      </w:r>
    </w:p>
    <w:p>
      <w:r>
        <w:t>Arbeitslosenversicherung (Prozessvoraussetzung) | Arbeitslosenversicherung</w:t>
      </w:r>
    </w:p>
    <w:p>
      <w:r>
        <w:t>Bundesgericht Tribunal fédéral Tribunale federale Tribunal federal 8C_741/2020 Urteil vom 25. Januar 2021 I. sozialrechtliche Abteilung Besetzung Bundesrichter Maillard, Präsident, Gerichtsschreiberin Berger Götz. Verfahrensbeteiligte A.________, Beschwerdeführer, gegen Unia Arbeitslosenkasse, Kompetenzzentrum D-CH West, Monbijoustrasse 61, 3007 Bern, Beschwerdegegnerin. Gegenstand Arbeitslosenversicherung (Prozessvoraussetzung), Beschwerde gegen den Entscheid des Kantonsgerichts Wallis vom 9. Oktober 2020 (S1 20 236). Nach Einsicht in die Beschwerde vom 26. November 2020 (Poststempel) gegen den Entscheid des Kantonsgerichts Wallis vom 9. Oktober 2020 und das Gesuch um unentgeltliche Rechtspflege (Gerichtskosten),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138 I 171 E. 1.4 S. 176 ; 136 I 65 E. 1.3.1 S. 68 und 134 V 53 E. 3.3 S. 60), dass sich der Beschwerdeführer in seiner Eingabe im Wesentlichen darauf beschränkt, das bereits vor Vorinstanz Vorgetragene zu wiederholen, ohne auf das dazu vom kantonalen Gericht Erwogene näher einzugehen, geschweige denn aufzuzeigen, inwiefern die vorinstanzlichen Sachverhaltsfeststellungen offensichtlich unrichtig im Sinne von Art. 97 Abs. 1 BGG und die darauf beruhenden Erwägungen rechtsfehlerhaft sein sollen, dass dieser Begründungsmangel offensichtlich ist, dass deshalb im vereinfachten Verfahren nach Art. 108 Abs. 1 lit. b BGG auf die Beschwerde nicht einzutreten ist, dass mangels einer gültigen Beschwerde die unentgeltliche Rechtspflege ( Art. 64 BGG ) von vornherein ausscheidet, indessen in Anwendung von Art. 66 Abs. 1 Satz 2 BGG ausnahmsweise auf die Erhebung von Gerichtskosten verzichtet wird, womit das Gesuch um unentgeltliche Prozessführung gegenstandslos wird, erkennt der Präsident: 1. Auf die Beschwerde wird nicht eingetreten. 2. Es werden keine Gerichtskosten erhoben. 3. Dieses Urteil wird den Parteien, dem Kantonsgericht Wallis und dem Staatssekretariat für Wirtschaft (SECO) schriftlich mitgeteilt. Luzern, 25. Januar 2021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