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8C_732/2012 vom 11. Januar 2013</w:t>
      </w:r>
    </w:p>
    <w:p>
      <w:r>
        <w:t>Bundesgericht, 2013-01-11, DE</w:t>
      </w:r>
    </w:p>
    <w:p>
      <w:r>
        <w:rPr>
          <w:b/>
        </w:rPr>
        <w:t xml:space="preserve">Quelle: </w:t>
      </w:r>
      <w:r>
        <w:t>https://mcp.opencaselaw.ch/entscheid/bger_8C_732_2012</w:t>
      </w:r>
    </w:p>
    <w:p>
      <w:r>
        <w:t>FR: TF 8C_732/2012 du 11 janvier 2013</w:t>
      </w:r>
    </w:p>
    <w:p>
      <w:r>
        <w:t>IT: TF 8C_732/2012 del 11 gennaio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8C_732/2012</w:t>
      </w:r>
    </w:p>
    <w:p>
      <w:r>
        <w:t>Urteil vom 11. Januar 2013</w:t>
      </w:r>
    </w:p>
    <w:p>
      <w:r>
        <w:t>I. sozialrechtliche Abteilung</w:t>
      </w:r>
    </w:p>
    <w:p>
      <w:r>
        <w:t>Besetzung</w:t>
      </w:r>
    </w:p>
    <w:p>
      <w:r>
        <w:t>Bundesrichter Ursprung, als Einzelrichter,</w:t>
      </w:r>
    </w:p>
    <w:p>
      <w:r>
        <w:t>Gerichtsschreiberin Berger Götz.</w:t>
      </w:r>
    </w:p>
    <w:p>
      <w:r>
        <w:t>Verfahrensbeteiligte</w:t>
      </w:r>
    </w:p>
    <w:p>
      <w:r>
        <w:t>Z.________,</w:t>
      </w:r>
    </w:p>
    <w:p>
      <w:r>
        <w:t>vertreten durch Rechtsanwalt Roland Schaub,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(Erlass, unentgeltliche Rechtspflege),</w:t>
      </w:r>
    </w:p>
    <w:p>
      <w:r>
        <w:t>Beschwerde gegen den Entscheid des Sozialversicherungsgerichts des Kantons Zürich vom 20. Juli 2012.</w:t>
      </w:r>
    </w:p>
    <w:p>
      <w:r>
        <w:t>Nach Einsicht</w:t>
      </w:r>
    </w:p>
    <w:p>
      <w:r>
        <w:t>in die Beschwerde vom 14. September 2012 (Poststempel) gegen den Entscheid des Sozialversicherungsgerichts des Kantons Zürich vom 20. Juli 2012,</w:t>
      </w:r>
    </w:p>
    <w:p>
      <w:r>
        <w:t>in die Verfügung des Bundesgerichts vom 29. November 2012, mit welcher Z.________ zur Bezahlung eines Kostenvorschusses innert einer Nachfrist bis zum 3. Januar 2012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11. Januar 2013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Ursprung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