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726/2008 vom 14. Mai 2009</w:t>
      </w:r>
    </w:p>
    <w:p>
      <w:r>
        <w:t>Bundesgericht, 2009-05-14, FR</w:t>
      </w:r>
    </w:p>
    <w:p>
      <w:r>
        <w:rPr>
          <w:b/>
        </w:rPr>
        <w:t xml:space="preserve">Quelle: </w:t>
      </w:r>
      <w:r>
        <w:t>https://mcp.opencaselaw.ch/entscheid/bger_8C_726_2008</w:t>
      </w:r>
    </w:p>
    <w:p>
      <w:r>
        <w:t>FR: TF 8C 726/2008 du 14 mai 2009</w:t>
      </w:r>
    </w:p>
    <w:p>
      <w:r>
        <w:t>IT: TF 8C 726/2008 del 14 maggio 2009</w:t>
      </w:r>
    </w:p>
    <w:p>
      <w:pPr>
        <w:pStyle w:val="Heading2"/>
      </w:pPr>
      <w:r>
        <w:t>Regeste</w:t>
      </w:r>
    </w:p>
    <w:p>
      <w:r>
        <w:t>Assurance-accidents | Assurance-accidents</w:t>
      </w:r>
    </w:p>
    <w:p>
      <w:pPr>
        <w:pStyle w:val="Heading2"/>
      </w:pPr>
      <w:r>
        <w:t>Erwägungen</w:t>
      </w:r>
    </w:p>
    <w:p>
      <w:r>
        <w:rPr>
          <w:b/>
        </w:rPr>
        <w:t>E. 1</w:t>
      </w:r>
    </w:p>
    <w:p>
      <w:r>
        <w:t>Le litige porte sur le droit de l'intimée à des indemnités journalières et à la prise en charge du traitement médical, au titre de l'assurance-accidents obligatoire, pour la période postérieure au 6 décembre 2004. Il s'agit en particulier de déterminer si les atteintes à la santé dont elle souffrait encore après cette date étaient dues à l'accident du 23 octobre 2004.</w:t>
      </w:r>
    </w:p>
    <w:p>
      <w:r>
        <w:rPr>
          <w:b/>
        </w:rPr>
        <w:t>E. 2.1</w:t>
      </w:r>
    </w:p>
    <w:p>
      <w:r>
        <w:t>Aux termes de l' art. 6 al. 1 LAA , et sous réserve de dispositions spéciales de la loi, les prestations d'assurance sont allouées en cas d'accident professionnel, d'accident non professionnel et de maladie professionnelle. En relation avec les art. 10 et 16 LAA , cette disposition implique, pour l'ouverture du droit aux prestations, l'existence d'un rapport de causalité naturelle et adéquate entre l'accident, d'une part, et le traitement médical et l'incapacité de travail de la personne assurée, d'autre part. Dans le domaine de l'assurance-accidents obligatoire, cependant, en cas d'atteinte à la santé physique, la causalité adéquate se recoupe largement avec la causalité naturelle, de sorte qu'elle ne joue pratiquement pas de rôle (cf. ATF 118 V 286 consid. 3a p. 291, 117 V 359 consid. 5d/bb p. 365).</w:t>
      </w:r>
    </w:p>
    <w:p>
      <w:r>
        <w:rPr>
          <w:b/>
        </w:rPr>
        <w:t>E. 2.2</w:t>
      </w:r>
    </w:p>
    <w:p>
      <w:r>
        <w:t>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 p. 406).</w:t>
      </w:r>
    </w:p>
    <w:p>
      <w:r>
        <w:rPr>
          <w:b/>
        </w:rPr>
        <w:t>E. 2.3</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U 61/91 du 18 décembre 1991 consid. 4, RAMA 1992 no U 142 p. 75; FRÉSARD/MOSER-SZELESS, L'assurance-accidents obligatoire, in : Soziale Sicherheit, SBVR vol. XIV, 2ème éd., n. 80 p. 865).</w:t>
      </w:r>
    </w:p>
    <w:p>
      <w:r>
        <w:rPr>
          <w:b/>
        </w:rPr>
        <w:t>E. 3.1</w:t>
      </w:r>
    </w:p>
    <w:p>
      <w:r>
        <w:t>Dans une lettre du 9 novembre 2005 adressée au docteur R.________ (médecin traitant de l'assurée à l'époque), le docteur O.________ expose que le traumatisme du 23 octobre 2004 a provoqué une plaie, dont l'évolution a été compliquée en raison d'un status variqueux sous-jacent. Dans un premier temps, les médecins du Centre Y.________ ont dû débrider la plaie et pratiquer une cure de varices en raison de l'insuffisance veineuse superficielle. Dans un deuxième temps, une greffe cutanée a pu être entreprise. Bien qu'il y eût un fond d'insuffisance veineuse sur status variqueux, c'est le traumatisme qui a été l'élément déclenchant de cette prise en charge.</w:t>
      </w:r>
    </w:p>
    <w:p>
      <w:r>
        <w:rPr>
          <w:b/>
        </w:rPr>
        <w:t>E. 3.2</w:t>
      </w:r>
    </w:p>
    <w:p>
      <w:r>
        <w:t>Se fondant pour l'essentiel sur cet avis médical, les premiers juges ont considéré que l'accident du 23 octobre 2004 avait provoqué une plaie, dont l'évolution avait été compliquée par les troubles veineux, ce qui avait nécessité les consultations et l'hospitalisation au Centre Y.________ dès le mois de janvier 2005. La localisation de l'ulcère correspondait à celle du choc survenu le 23 octobre 2004 et il était peu probable qu'un ulcère se fût développé à cet endroit précis sans accident, en raison du seul status variqueux. Autrement dit, les premiers juges ont constaté que l'accident du 23 octobre 2004 était une cause partielle, avec l'état variqueux préexistant, de l'atteinte à la santé qui avait nécessité l'hospitalisation au Centre Y.________. Ce lien de causalité suffisait à fonder le droit aux prestations.</w:t>
      </w:r>
    </w:p>
    <w:p>
      <w:r>
        <w:rPr>
          <w:b/>
        </w:rPr>
        <w:t>E. 4.1</w:t>
      </w:r>
    </w:p>
    <w:p>
      <w:r>
        <w:t>La recourante conteste les constatations des premiers juges. Elle soutient, d'abord, que l'événement du 23 octobre 2004 n'avait provoqué, dans un premier temps tout au moins, qu'un hématome et non une plaie ouverte. En outre, cette plaie n'aurait pas été surinfectée, puisque le 6 décembre 2004, le docteur S.________ avait constaté qu'elle était stérile.</w:t>
      </w:r>
    </w:p>
    <w:p>
      <w:r>
        <w:rPr>
          <w:b/>
        </w:rPr>
        <w:t>E. 4.2</w:t>
      </w:r>
    </w:p>
    <w:p>
      <w:r>
        <w:t>La survenance d'une plaie tibiale dès le 23 octobre 2004 n'a jamais été sérieusement mise en doute par la recourante en procédure cantonale, à juste titre. Dans la déclaration d'accident du 2 novembre 2004, l'employeur de l'assurée précise, sous la rubrique « blessure », que les parties du corps atteintes étaient la cheville et la jambe et que les lésions consistaient en une entorse et une plaie infectée. Ces indications correspondent au diagnostic posé par le docteur S.________ dans un rapport du 24 juin 2005. Ce médecin précise également qu'il avait à l'époque prescrit un traitement par antibiotique et bétadine. Aucun document au dossier n'indique, par ailleurs, que la plaie ne serait pas apparue lors de l'accident, mais ultérieurement seulement. Les constatations des premiers juges d'après lesquelles l'accident a provoqué une entorse et une plaie, qui s'est par la suite infectée, ne sont donc pas critiquables.</w:t>
      </w:r>
    </w:p>
    <w:p>
      <w:r>
        <w:rPr>
          <w:b/>
        </w:rPr>
        <w:t>E. 5.1</w:t>
      </w:r>
    </w:p>
    <w:p>
      <w:r>
        <w:t>La recourante soutient ensuite qu'eu égard à la stérilité de la plaie le 6 décembre 2004, celle-ci n'était restée ouverte jusqu'en janvier 2005 qu'en raison du problème variqueux dont souffrait l'assurée et qui était sans rapport avec l'accident assuré. Se référant à un arrêt U 413/05 du 5 avril 2007 (SVR 2007 UV no 28 p. 94), elle soutient en substance que cet accident ne constitue pas une cause partielle de l'ulcère traité par les médecins du Centre Y.________, mais une simple « cause aléatoire », dès lors qu'une plaie nécrotique sur problème variqueux pouvait manifestement intervenir en tout temps en raison d'un simple facteur déclenchant ou spontanément. Que cette plaie fût survenue lors d'un accident plutôt que spontanément ou à l'occasion d'une simple égratignure relevait du hasard et ne faisait pas de l'accident une cause, serait-ce partielle, de l'ulcère qui avait finalement rendu nécessaire l'hospitalisation de l'assurée. Pour l'essentiel, la recourante se réfère sur ce point à deux rapports établis les 13 novembre 2004 et 12 septembre 2005 par son médecin-conseil, le docteur A.________, ainsi qu'à un rapport du docteur S.________ du 24 juin 2005.</w:t>
      </w:r>
    </w:p>
    <w:p>
      <w:r>
        <w:rPr>
          <w:b/>
        </w:rPr>
        <w:t>E. 5.2.1</w:t>
      </w:r>
    </w:p>
    <w:p>
      <w:r>
        <w:t>Il a été admis que l'accident avait entraîné non seulement une entorse, mais également une plaie tibiale gauche (consid. 4 ci-avant). La recourante a du reste accepté de prendre en charge le traitement suivi par l'intimée jusqu'au 6 décembre 2004. Il reste donc uniquement à examiner si la recourante pouvait considérer que le statu quo sine était atteint dès cette date en raison du caractère désormais insignifiant du rôle joué par l'accident, par rapport à l'influence exclusive ou quasiment exclusive de la prédisposition constitutionnelle (varices) sur l'évolution de l'état de santé de l'assurée. C'est dans ce contexte que la jurisprudence mentionnée par la recourante, relative à la notion de « causalité aléatoire » (« Zufallsursache »), peut éventuellement trouver à s'appliquer. L'argumentation de l'assurance-accidents sur ce point ne convainc toutefois pas, pour les motifs exposés ci-après.</w:t>
      </w:r>
    </w:p>
    <w:p>
      <w:r>
        <w:rPr>
          <w:b/>
        </w:rPr>
        <w:t>E. 5.2.2</w:t>
      </w:r>
    </w:p>
    <w:p>
      <w:r>
        <w:t>Dans son rapport du 13 novembre 2004, le docteur A.________ se limite à constater que l'intimée souffrait d'une insuffisance veineuse, préexistante à l'accident, laquelle avait empêché la guérison de l'ulcère dont souffrait l'assurée. Il conclut en observant que « finalement, c'est le traitement de l'insuffisance veineuse qui permet la guérison de l'ulcère, car le traitement local seul n'y arrivait pas ». Le docteur A.________ ajoute, dans le rapport du 12 septembre 2005, que « le lien de causalité naturelle n'est que possible », l'accident ayant tout au plus révélé, mais pas provoqué l'insuffisance veineuse. Ces constatations permettent uniquement d'établir que l'insuffisance veineuse dont souffrait l'assurée n'était pas d'origine accidentelle et qu'en empêchant la guérison de la plaie initialement provoquée par l'accident, elle a constitué au moins une cause partielle, certes importante, de l'évolution de l'état de santé de l'assurée. Les constatations du docteur S.________ dans son rapport du 24 juin 2005, relatives à un status variqueux récidivant, influençant l'évolution de l'état de santé de l'assurée, ne vont pas au-delà. Ces faits n'ont jamais été contestés et correspondent aux constatations des premiers juges. Ils ne permettent pas de conclure, comme le fait la recourante, que l'insuffisance veineuse était, dès le 6 décembre 2004, la cause exclusive de l'atteinte à la santé qui a finalement nécessité l'hospitalisation de l'assuré. Que l'accident n'ait pas provoqué l'insuffisance veineuse ne signifie pas qu'il n'a pas contribué, avec cette affection, à la survenance de l'ulcère pour le traitement duquel l'hospitalisation est devenue nécessaire.</w:t>
      </w:r>
    </w:p>
    <w:p>
      <w:r>
        <w:rPr>
          <w:b/>
        </w:rPr>
        <w:t>E. 5.2.3</w:t>
      </w:r>
    </w:p>
    <w:p>
      <w:r>
        <w:t>Dans son rapport du 12 septembre 2005, le docteur A.________ ajoute que n'importe quel événement - accidentel ou non - était à même d'entraîner un ulcère. De plus, la cure de varices aurait dû se faire de toute façon. Ces affirmations ne sont toutefois pas motivées. Elles ne sont étayées par aucune constatation relative à la gravité de l'insuffisance veineuse au moment de l'accident ni à d'éventuelles consultations médicales en raison de cette atteinte à la santé dans les mois ou les années précédents (hormis une cure de varices pratiquée sept ans auparavant). De telles consultations ne sont ni alléguées, ni documentées au dossier, étant précisé que ce n'est qu'un herpès plantaire et du talon gauche, résultant d'un virus, qui avait nécessité un traitement ambulatoire pratiqué le 4 octobre 2004 par le docteur D.________ (rapport du 7 juillet 2005). On relèvera, enfin, que d'après l'anamnèse d'entrée au Centre Y.________, l'assurée présentait un ulcère prétibial gauche depuis octobre 2004 dans un contexte variqueux léger avec quelques oedèmes. Cette référence à un contexte variqueux léger contredit les allégations de la recourante d'après lesquelles l'assurée se trouvait au moment de l'accident dans un état de santé précaire et labile, son insuffisance veineuse pouvant en tout temps, spontanément ou à la suite d'une simple égratignure, entraîner un ulcère et nécessiter les traitements suivis au Centre Y.________. En tout cas, elle ne permet pas de tenir pour établi, au degré de la vraisemblance prépondérante, que même sans l'accident assuré, une telle évolution se serait produite dans un délai relativement bref (cf. arrêt U 413/05 du 5 avril 2007 consid. 4.2).</w:t>
      </w:r>
    </w:p>
    <w:p>
      <w:r>
        <w:rPr>
          <w:b/>
        </w:rPr>
        <w:t>E. 5.2.4</w:t>
      </w:r>
    </w:p>
    <w:p>
      <w:r>
        <w:t>Vu ce qui précède, les constatations des premiers juges relatives à l'absence de retour à un statu quo sine dès le 6 décembre 2004 ne sont pas critiquables. En particulier, il n'y a pas lieu de considérer que l'accident, en tant qu'il avait initialement provoqué une plaie, ne constituait plus qu'une simple cause aléatoire - et finalement insignifiante - dans l'évolution défavorable de l'état de santé de l'assurée postérieurement à cette date, contrairement à ce que soutient la recourante. Partant, les conclusions de la recourante sont mal fondées.</w:t>
      </w:r>
    </w:p>
    <w:p>
      <w:r>
        <w:rPr>
          <w:b/>
        </w:rPr>
        <w:t>E. 6</w:t>
      </w:r>
    </w:p>
    <w:p>
      <w:r>
        <w:t>La recourante voit ses conclusions rejetées, de sorte qu'elle supportera les frais de justice et versera une indemnité de dépens à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