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8C_722/2009 vom 12. Oktober 2009</w:t>
      </w:r>
    </w:p>
    <w:p>
      <w:r>
        <w:t>Bundesgericht, 2009-10-12, DE</w:t>
      </w:r>
    </w:p>
    <w:p>
      <w:r>
        <w:rPr>
          <w:b/>
        </w:rPr>
        <w:t xml:space="preserve">Quelle: </w:t>
      </w:r>
      <w:r>
        <w:t>https://mcp.opencaselaw.ch/entscheid/bger_8C_722_2009</w:t>
      </w:r>
    </w:p>
    <w:p>
      <w:r>
        <w:t>FR: TF 8C_722/2009 du 12 octobre 2009</w:t>
      </w:r>
    </w:p>
    <w:p>
      <w:r>
        <w:t>IT: TF 8C_722/2009 del 12 ottobre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Leistungsanspruchs nach Gesetz und Rechtsprechung massgebenden Grundlagen sind im kantonalen Entscheid wie auch im Einspracheentscheid vom 8. September 2008, auf welchen die Vorinstanz ergänzend verweist, grundsätzlich richtig dargestellt worden. Darauf wird verwiesen.</w:t>
      </w:r>
    </w:p>
    <w:p>
      <w:r>
        <w:rPr>
          <w:b/>
        </w:rPr>
        <w:t>E. 3</w:t>
      </w:r>
    </w:p>
    <w:p>
      <w:r>
        <w:t>Im letztinstanzlichen Verfahren legt der Beschwerdeführer den von ihm neu veranlassten Bericht des behandelnden Orthopäden Dr. med. G.________ vom 14. August 2009 auf. Dieser bezieht sich zwar einleitend auf den angefochtenen Entscheid, nimmt aber im Wesentlichen zur abweichenden medizinischen Beurteilung des SUVA-Arztes Dr. med. L.________ vom 28. Februar 2008 Stellung. Weder dem neu aufgelegten Bericht noch der letztinstanzlichen Beschwerdeschrift ist zu entnehmen, weshalb der Bericht vom 14. August 2009 nicht bereits im Laufe des Einspracheverfahrens hätte verfasst und eingereicht werden können. Da neue Tatsachen und Beweismittel auch in unfallversicherungsrechtlichen Beschwerdeverfahren nur so weit vorgebracht werden dürfen, als erst der Entscheid der Vorinstanz dazu Anlass gibt ( Art. 99 Abs. 1 BGG ; BGE 135 V 194 E. 3 S. 196 ff.), bleibt der neu erstellte Bericht im Folgenden unbeachtlich.</w:t>
      </w:r>
    </w:p>
    <w:p>
      <w:r>
        <w:rPr>
          <w:b/>
        </w:rPr>
        <w:t>E. 4</w:t>
      </w:r>
    </w:p>
    <w:p>
      <w:r>
        <w:t>Fest steht und unbestritten ist, dass die Nagelmykose an der linken Grosszehe nicht unfallkausal ist. Dr. med. N.________, welcher den Versicherten am 28. Juni 2006 wegen einer HNO-Problematik behandelte, untersuchte bei dieser Gelegenheit auch die geklagten Beschwerden an der Grosszehe links, stellte dabei gemäss Bericht vom 9. August 2007 - abschliessend - eine Mykose fest und überwies den Beschwerdeführer diesbezüglich zur Weiterbehandlung an die Dermatologin Dr. med. Z.________. Dr. med. N.________, welcher die vom Unfall betroffene Grosszehe links erstmals ärztlich untersuchte, erwähnte in seinem Überweisungsschreiben vom 28. Juni 2006 - abgesehen vom Hinweis auf die von ihm festgestellte Mykose - keinerlei echtzeitliche Befunde zu unfallkausalen Verletzungen.</w:t>
      </w:r>
    </w:p>
    <w:p>
      <w:r>
        <w:rPr>
          <w:b/>
        </w:rPr>
        <w:t>E. 5.1</w:t>
      </w:r>
    </w:p>
    <w:p>
      <w:r>
        <w:t>Hausarzt Dr. med. A.________ berichtete am 5. Juli 2007, der Versicherte verspüre nach Abschluss der Nagelmykosebehandlung bei Dr. med. Z.________ "jetzt seit ca. zwei Monaten wieder Schmerzen". Der Hausarzt fand - mehr als sechzehn Monate nach dem angeblich ursächlichen Ereignis vom 15. Februar 2006 - röntgenologisch eine Arthrose im IP-Gelenk der Grosszehe links mit deutlicher Osteophytenbildung, attestierte eine 50%ige Arbeitsunfähigkeit ab 1. Juni 2007 und bejahte die Unfallkausalität. Dr. med. G.________ untersuchte den Beschwerdeführer erst mehr als zwanzig Monate nach dem Unfall, beschrieb ebenfalls eine Arthrose im IP-Gelenk der Grosszehe links und ging auch von einer unfallbedingten Genese aus. Zudem schloss er auf Grund einer vergleichenden Röntgenaufnahme vom 5. Dezember 2007 auf einen "Status nach Abriss des lateralen Aspektes von P1".</w:t>
      </w:r>
    </w:p>
    <w:p>
      <w:r>
        <w:rPr>
          <w:b/>
        </w:rPr>
        <w:t>E. 5.2</w:t>
      </w:r>
    </w:p>
    <w:p>
      <w:r>
        <w:t>Das kantonale Gericht hat demgegenüber nach pflichtgemässer Würdigung der gesamten Aktenlage rechtsfehlerfrei festgestellt, dass der Versicherte laut insoweit übereinstimmender medizinischer Beurteilungen der Dres. med. A.________, G.________ und L.________ an arthrotischen Veränderungen in der Grosszehe links leidet, dass diese Gesundheitsstörung jedoch nur möglicherweise, nicht aber mit dem im Sozialversicherungsrecht üblichen Beweisgrad der überwiegenden Wahrscheinlichkeit ( BGE 129 V 177 E. 3.1 S. 181 mit Hinweisen) in einem natürlichen Kausalzusammenhang mit dem Ereignis vom 15. Februar 2006 steht. Auch eine Abrissfraktur mit pseudarthrotischer Heilung, welche auf den genannten Unfall zurückzuführen wäre, ist gestützt auf die nachvollziehbar und überzeugend begründete Beurteilung des Dr. med. L.________ insbesondere mit Blick auf den Verlauf der Beschwerden seit dem angeblich ursächlichen Ereignis nicht mit dem erforderlichen Beweisgrad nachzuweisen.</w:t>
      </w:r>
    </w:p>
    <w:p>
      <w:r>
        <w:rPr>
          <w:b/>
        </w:rPr>
        <w:t>E. 6.1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6.2</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