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8C_720/2018 vom 31. Oktober 2018</w:t>
      </w:r>
    </w:p>
    <w:p>
      <w:r>
        <w:t>Bundesgericht, 2018-10-31, DE</w:t>
      </w:r>
    </w:p>
    <w:p>
      <w:r>
        <w:rPr>
          <w:b/>
        </w:rPr>
        <w:t xml:space="preserve">Quelle: </w:t>
      </w:r>
      <w:r>
        <w:t>https://mcp.opencaselaw.ch/entscheid/bger_8C_720_2018</w:t>
      </w:r>
    </w:p>
    <w:p>
      <w:r>
        <w:t>FR: TF 8C_720/2018 du 31 octobre 2018</w:t>
      </w:r>
    </w:p>
    <w:p>
      <w:r>
        <w:t>IT: TF 8C_720/2018 del 31 ottobre 2018</w:t>
      </w:r>
    </w:p>
    <w:p>
      <w:pPr>
        <w:pStyle w:val="Heading2"/>
      </w:pPr>
      <w:r>
        <w:t>Volltext</w:t>
      </w:r>
    </w:p>
    <w:p>
      <w:r>
        <w:t>Bundesgericht</w:t>
      </w:r>
    </w:p>
    <w:p>
      <w:r>
        <w:t>Tribunal fédéral</w:t>
      </w:r>
    </w:p>
    <w:p>
      <w:r>
        <w:t>Tribunale federale</w:t>
      </w:r>
    </w:p>
    <w:p>
      <w:r>
        <w:t>Tribunal federal</w:t>
      </w:r>
    </w:p>
    <w:p>
      <w:r>
        <w:t>8C_720/2018</w:t>
      </w:r>
    </w:p>
    <w:p>
      <w:r>
        <w:t>Urteil vom 31. Oktober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Gemeinderat Buchs,</w:t>
      </w:r>
    </w:p>
    <w:p>
      <w:r>
        <w:t>Mitteldorfstrasse 69, 5033 Buchs,</w:t>
      </w:r>
    </w:p>
    <w:p>
      <w:r>
        <w:t>Beschwerdegegner.</w:t>
      </w:r>
    </w:p>
    <w:p>
      <w:r>
        <w:t>Gegenstand</w:t>
      </w:r>
    </w:p>
    <w:p>
      <w:r>
        <w:t>Sozialhilfe (Prozessvoraussetzung),</w:t>
      </w:r>
    </w:p>
    <w:p>
      <w:r>
        <w:t>Beschwerde gegen den Entscheid</w:t>
      </w:r>
    </w:p>
    <w:p>
      <w:r>
        <w:t>des Verwaltungsgerichts des Kantons Aargau</w:t>
      </w:r>
    </w:p>
    <w:p>
      <w:r>
        <w:t>vom 20. September 2018 (WBE.2018.320).</w:t>
      </w:r>
    </w:p>
    <w:p>
      <w:r>
        <w:t>Nach Einsicht</w:t>
      </w:r>
    </w:p>
    <w:p>
      <w:r>
        <w:t>in die Eingabe vom 19. Oktober 2018, mit welcher sich A.________ mit den einleitenden Worten "Etwas für die Lachmuskeln" über die Faulheit der Beschwerdestelle beklagt, welche ihren Job nicht erledigen wolle,</w:t>
      </w:r>
    </w:p>
    <w:p>
      <w:r>
        <w:t>in Erwägung,</w:t>
      </w:r>
    </w:p>
    <w:p>
      <w:r>
        <w:t>dass unklar ist, ob die Einlegerin damit gegen den ihrer Eingabe beigefügten Entscheid des Verwaltungsgerichts des Kantons Aargau vom 20. September 2018 Beschwerde führen will,</w:t>
      </w:r>
    </w:p>
    <w:p>
      <w:r>
        <w:t>dass ungeachtet dessen eine Beschwerde bestimmten Minimalanforderungen genügen muss, damit das Bundesgericht darauf überhaupt näher eingehen kann,</w:t>
      </w:r>
    </w:p>
    <w:p>
      <w:r>
        <w:t>dass dazu nicht nur gehört, dass sie keine Verunglimpfungen beinhalten soll ( Art. 42 Abs. 6 BGG ), sondern darin sind auch Anträge in der Sache zu stellen, und diese sind zu begründen, wobei in der Begründung in gedrängter Form sachbezogen darzulegen ist, inwiefern der angefochtene Akt Recht verletzt ( Art. 42 Abs. 1 und 2 BGG ),</w:t>
      </w:r>
    </w:p>
    <w:p>
      <w:r>
        <w:t>dass die Eingabe diese Anforderungen offensichtlich nicht erfüllt,</w:t>
      </w:r>
    </w:p>
    <w:p>
      <w:r>
        <w:t>dass deshalb bereits aus diesem Grund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31. Oktober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