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8C_718/2024 vom 10. Dezember 2024</w:t>
      </w:r>
    </w:p>
    <w:p>
      <w:r>
        <w:t>Bundesgericht, 2024-12-10, DE</w:t>
      </w:r>
    </w:p>
    <w:p>
      <w:r>
        <w:rPr>
          <w:b/>
        </w:rPr>
        <w:t xml:space="preserve">Quelle: </w:t>
      </w:r>
      <w:r>
        <w:t>https://mcp.opencaselaw.ch/entscheid/bger_8C_718_2024</w:t>
      </w:r>
    </w:p>
    <w:p>
      <w:r>
        <w:t>FR: TF 8C_718/2024 du 10 décembre 2024</w:t>
      </w:r>
    </w:p>
    <w:p>
      <w:r>
        <w:t>IT: TF 8C_718/2024 del 10 dicembre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8C_718/2024</w:t>
      </w:r>
    </w:p>
    <w:p>
      <w:r>
        <w:t>Urteil vom 10. Dezember 2024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Gemeinderat Obersiggenthal,</w:t>
      </w:r>
    </w:p>
    <w:p>
      <w:r>
        <w:t>Landstrasse 134a, 5415 Nussbaumen AG,</w:t>
      </w:r>
    </w:p>
    <w:p>
      <w:r>
        <w:t>Beschwerdegegner.</w:t>
      </w:r>
    </w:p>
    <w:p>
      <w:r>
        <w:t>Gegenstand</w:t>
      </w:r>
    </w:p>
    <w:p>
      <w:r>
        <w:t>Sozialhilfe (Prozessvorausetzung),</w:t>
      </w:r>
    </w:p>
    <w:p>
      <w:r>
        <w:t>Beschwerde gegen das Urteil des Verwaltungsgerichts des Kantons Aargau vom 30. Oktober 2024 (WBE.2024.289).</w:t>
      </w:r>
    </w:p>
    <w:p>
      <w:r>
        <w:t>Nach Einsicht</w:t>
      </w:r>
    </w:p>
    <w:p>
      <w:r>
        <w:t>in die Beschwerde vom 5. Dezember 2024 gegen das Urteil des Verwaltungsgerichts des Kantons Aargau vom 30. Oktober 2024,</w:t>
      </w:r>
    </w:p>
    <w:p>
      <w:r>
        <w:t>in Erwägung,</w:t>
      </w:r>
    </w:p>
    <w:p>
      <w:r>
        <w:t>dass das Urteil des Verwaltungsgerichts des Kantons Aargau allein gestützt auf § 13 des Gesetzes über die öffentliche Sozialhilfe und die soziale Prävention (Sozialhilfe- und Präventionsgesetz, SPG/AG), SAR 851.200, erlassene Auflagen und Weisungen an den Beschwerdeführer zum Gegenstand hat,</w:t>
      </w:r>
    </w:p>
    <w:p>
      <w:r>
        <w:t>dass mit diesen Auflagen und Weisungen keine unmittelbar erfolgte Kürzung oder Verweigerung der Sozialhilfeunterstützung einhergeht, sondern lediglich auf die in § 15 Sozialhilfe- und Präventionsverordung (SPV/AG), SAR 851.211, dazu vorgesehene Möglichkeit verwiesen wird, falls das Angeordnete nicht umgesetzt werde,</w:t>
      </w:r>
    </w:p>
    <w:p>
      <w:r>
        <w:t>dass es sich daher bei diesem Urteil um einen Zwischenentscheid im Sinne von Art. 93 BGG handelt, welcher nur unter den Voraussetzungen von Art. 93 Abs. 1 BGG selbstständig angefochten werden kann (vgl. BGE 146 I 62 E. 5.2 mit Hinweisen; Näheres dazu statt vieler: Urteil 8C_578/2022 vom 13. Oktober 2022 mit Hinweisen),</w:t>
      </w:r>
    </w:p>
    <w:p>
      <w:r>
        <w:t>dass die Zulässigkeit der Beschwerde somit - alternativ - voraussetzt, dass der Entscheid einen nicht wieder gutzumachenden Nachteil bewirken kann ( Art. 93 Abs. 1 lit. a BGG ) oder dass die Gutheissung der Beschwerde sofort einen Endentscheid herbeiführen und damit einen bedeutenden Aufwand an Zeit oder Kosten für ein weitläufiges Beweisverfahren ersparen würde ( Art. 93 Abs. 1 lit. b BGG ),</w:t>
      </w:r>
    </w:p>
    <w:p>
      <w:r>
        <w:t>dass ein Nachteil im Sinne von Art. 93 Abs. 1 lit. a BGG erst irreparabel ist, wenn er nicht später mit einem günstigen Endurteil in der Sache behoben werden könnte ( BGE 148 IV 159 E. 1.1; 137 III 522 E. 1.3 mit Hinweisen),</w:t>
      </w:r>
    </w:p>
    <w:p>
      <w:r>
        <w:t>dass Derartiges hier weder dargetan noch offensichtlich ist (zur diesbezüglichen Begründungspflicht: BGE 141 III 80 E. 1.2; 141 IV 289 E. 1.3; je mit Hinweisen),</w:t>
      </w:r>
    </w:p>
    <w:p>
      <w:r>
        <w:t>dass dem Beschwerdeführer der Rechtsweg gegen den Leistungskürzungsentscheid offensteht ( Art. 93 Abs. 3 BGG ; statt vieler: Urteil 8C_578/2022 vom 13. Oktober 2022),</w:t>
      </w:r>
    </w:p>
    <w:p>
      <w:r>
        <w:t>dass sich die Beschwerde demzufolge als offensichtlich unzulässig erweist,</w:t>
      </w:r>
    </w:p>
    <w:p>
      <w:r>
        <w:t>dass sie abgesehen davon auch nicht den minimalen Begründungsanforderungen gemäss Art. 42 Abs. 2 BGG genügt, wonach in gedrängter Form darzulegen ist, inwiefern der angefochtene Akt Recht verletzt; dies bedingt bei - wie vorliegend - angefochtenen Nichteintretensurteilen praxisgemäss eine spezifische Auseinandersetzung mit den Nichteintretensgründen ( BGE 123 V 335 ),</w:t>
      </w:r>
    </w:p>
    <w:p>
      <w:r>
        <w:t>dass dies zu einem Nichteintreten auf das Rechtsmittel im vereinfachten Verfahren nach Art. 108 Abs. 1 lit. a und b BGG führt,</w:t>
      </w:r>
    </w:p>
    <w:p>
      <w:r>
        <w:t>dass in Anwendung von Art. 66 Abs. 1 Satz 2 BGG ausnahmsweise auf die Erhebung von Gerichtskosten verzichtet werden kann, womit das mit der Beschwerdeerhebung gestellte Gesuch um unentgeltliche Prozessführung gegenstandslos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Aargau und dem Departement Gesundheit und Soziales des Kantons Aargau schriftlich mitgeteilt.</w:t>
      </w:r>
    </w:p>
    <w:p>
      <w:r>
        <w:t>Luzern, 10. Dezember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