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717/2007 vom 7. März 2008</w:t>
      </w:r>
    </w:p>
    <w:p>
      <w:r>
        <w:t>Bundesgericht, 2008-03-07, DE</w:t>
      </w:r>
    </w:p>
    <w:p>
      <w:r>
        <w:rPr>
          <w:b/>
        </w:rPr>
        <w:t xml:space="preserve">Quelle: </w:t>
      </w:r>
      <w:r>
        <w:t>https://mcp.opencaselaw.ch/entscheid/bger_8C_717_2007</w:t>
      </w:r>
    </w:p>
    <w:p>
      <w:r>
        <w:t>FR: TF 8C 717/2007 du 7 mars 2008</w:t>
      </w:r>
    </w:p>
    <w:p>
      <w:r>
        <w:t>IT: TF 8C 717/2007 del 7 marzo 2008</w:t>
      </w:r>
    </w:p>
    <w:p>
      <w:pPr>
        <w:pStyle w:val="Heading2"/>
      </w:pPr>
      <w:r>
        <w:t>Regeste</w:t>
      </w:r>
    </w:p>
    <w:p>
      <w:r>
        <w:t>Unfallversicherung | Unfallversicherung</w:t>
      </w:r>
    </w:p>
    <w:p>
      <w:pPr>
        <w:pStyle w:val="Heading2"/>
      </w:pPr>
      <w:r>
        <w:t>Volltext</w:t>
      </w:r>
    </w:p>
    <w:p>
      <w:r>
        <w:t>Bundesgericht I. sozialrechtliche Abteilung 07.03.2008 8C 717/2007 (8C_717/2007) Tribunal fédéral Ire Cour de droit social 07.03.2008 8C 717/2007 (8C_717/2007) Tribunale federale I Corte di diritto sociale 07.03.2008 8C 717/2007 (8C_717/2007)</w:t>
      </w:r>
    </w:p>
    <w:p>
      <w:r>
        <w:t>Unfallversicherung | Unfallversicherung</w:t>
      </w:r>
    </w:p>
    <w:p>
      <w:r>
        <w:t>Tribunale federale Tribunal federal {T 0/2} 8C_717/2007 Urteil vom 7. März 2008 I. sozialrechtliche Abteilung Besetzung Bundesrichter Ursprung, Präsident, Gerichtsschreiber Batz. Parteien N.________, Beschwerdeführer, gegen Schweizerische Unfallversicherungsanstalt (SUVA), Fluhmattstrasse 1, 6004 Luzern, Beschwerdegegnerin. Gegenstand Unfallversicherung, Beschwerde gegen den Entscheid des Kantonalen Versicherungsgerichts des Wallis vom 28. September 2007. Nach Einsicht in die Beschwerde vom 10. November 2007 (Poststempel) gegen den gemäss postamtlicher Bescheinigung am 10. Oktober 2007 an N.________ ausgehändigten Entscheid des Kantonalen Versicherungsgerichts des Wallis vom 28. September 2007, in Erwägung, dass die Beschwerde nicht innert der nach Art. 100 Abs. 1 BGG 30-tägigen, gemäss Art. 44 - 48 BGG am 9. November 2007 abgelaufenen Rechtsmittelfrist eingereicht worden ist, dass deshalb im vereinfachten Verfahren nach Art. 108 Abs. 1 lit. a BGG auf die Beschwerde nicht einzutreten ist und der Beschwerdeführer nach Art. 66 Abs. 1 und 3 BGG kostenpflichtig wird, erkennt der Präsident: 1. Auf die Beschwerde wird nicht eingetreten. 2. Die Gerichtskosten von Fr. 200.- werden dem Beschwerdeführer auferlegt. 3. Dieses Urteil wird den Parteien, dem Kantonalen Versicherungsgericht des Wallis und dem Bundesamt für Gesundheit schriftlich mitgeteilt. Luzern, 7. März 2008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