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8C_712/2018 vom 23. Oktober 2018</w:t>
      </w:r>
    </w:p>
    <w:p>
      <w:r>
        <w:t>Bundesgericht, 2018-10-23, DE</w:t>
      </w:r>
    </w:p>
    <w:p>
      <w:r>
        <w:rPr>
          <w:b/>
        </w:rPr>
        <w:t xml:space="preserve">Quelle: </w:t>
      </w:r>
      <w:r>
        <w:t>https://mcp.opencaselaw.ch/entscheid/bger_8C_712_2018</w:t>
      </w:r>
    </w:p>
    <w:p>
      <w:r>
        <w:t>FR: TF 8C_712/2018 du 23 octobre 2018</w:t>
      </w:r>
    </w:p>
    <w:p>
      <w:r>
        <w:t>IT: TF 8C_712/2018 del 23 ottobre 2018</w:t>
      </w:r>
    </w:p>
    <w:p>
      <w:pPr>
        <w:pStyle w:val="Heading2"/>
      </w:pPr>
      <w:r>
        <w:t>Volltext</w:t>
      </w:r>
    </w:p>
    <w:p>
      <w:r>
        <w:t>Bundesgericht</w:t>
      </w:r>
    </w:p>
    <w:p>
      <w:r>
        <w:t>Tribunal fédéral</w:t>
      </w:r>
    </w:p>
    <w:p>
      <w:r>
        <w:t>Tribunale federale</w:t>
      </w:r>
    </w:p>
    <w:p>
      <w:r>
        <w:t>Tribunal federal</w:t>
      </w:r>
    </w:p>
    <w:p>
      <w:r>
        <w:t>8C_712/2018</w:t>
      </w:r>
    </w:p>
    <w:p>
      <w:r>
        <w:t>Urteil vom 23. Oktober 2018</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Basel-Stadt,</w:t>
      </w:r>
    </w:p>
    <w:p>
      <w:r>
        <w:t>Lange Gasse 7, 4052 Basel,</w:t>
      </w:r>
    </w:p>
    <w:p>
      <w:r>
        <w:t>Beschwerdegegnerin.</w:t>
      </w:r>
    </w:p>
    <w:p>
      <w:r>
        <w:t>Gegenstand</w:t>
      </w:r>
    </w:p>
    <w:p>
      <w:r>
        <w:t>Invalidenversicherung (Prozessvoraussetzung),</w:t>
      </w:r>
    </w:p>
    <w:p>
      <w:r>
        <w:t>Beschwerde gegen den Entscheid des Sozialversicherungsgerichts des Kantons Basel-Stadt vom 27. August 2018 (IV.2018.49).</w:t>
      </w:r>
    </w:p>
    <w:p>
      <w:r>
        <w:t>Nach Einsicht</w:t>
      </w:r>
    </w:p>
    <w:p>
      <w:r>
        <w:t>in die Beschwerde vom 17. Oktober 2018 (Poststempel) gegen den E ntscheid des Sozialversicherungsgerichts des Kantons Basel-Stadt vom 27. August 2018,</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das kantonale Gericht ausführlich dargelegt hat, aus welchen Gründen die IV-Stelle Basel-Stadt zu Recht nicht auf das erneute Leistungsgesuch der Beschwerdeführerin vom 21. Dezember 2016 nach rentenablehnender Verfügung vom 28. Januar 2013 eingetreten sein soll,</w:t>
      </w:r>
    </w:p>
    <w:p>
      <w:r>
        <w:t>dass es die Beschwerdeführerin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lediglich zu behaupten, der Gesundheitszustand habe sich verschlechtert, was auch die behandelnden Ärzte bestätigen könnten, reicht zur Begründung nicht aus,</w:t>
      </w:r>
    </w:p>
    <w:p>
      <w:r>
        <w:t>dass an der unzureichenden Beschwerdebegründung auch die neu zu den Akten gegebenen Unterlagen, namentlich die Stellungnahmen des Spitals B.________ (ambulanter Bericht vom 25. Mai 2018 sowie Operationsberichte vom 18. Juni, 2. Juli, 9. Juli, 17. September und 25. September 2018), - soweit es sich dabei nicht ohnehin um unzulässige Noven im Sinne von Art. 99 Abs. 1 BGG handelt - nichts zu ändern vermögen,</w:t>
      </w:r>
    </w:p>
    <w:p>
      <w:r>
        <w:t>dass die Eingabe den inhaltlichen Mindestanforderungen somit klarerweise nicht genügt, weshalb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23. Oktober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