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8C_6/2017 vom 8. März 2017</w:t>
      </w:r>
    </w:p>
    <w:p>
      <w:r>
        <w:t>Bundesgericht, 2017-03-08, DE</w:t>
      </w:r>
    </w:p>
    <w:p>
      <w:r>
        <w:rPr>
          <w:b/>
        </w:rPr>
        <w:t xml:space="preserve">Quelle: </w:t>
      </w:r>
      <w:r>
        <w:t>https://mcp.opencaselaw.ch/entscheid/bger_8C_6_2017</w:t>
      </w:r>
    </w:p>
    <w:p>
      <w:r>
        <w:t>FR: TF 8C_6/2017 du 8 mars 2017</w:t>
      </w:r>
    </w:p>
    <w:p>
      <w:r>
        <w:t>IT: TF 8C_6/2017 del 8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8C_6/2017</w:t>
      </w:r>
    </w:p>
    <w:p>
      <w:r>
        <w:t>Urteil vom 8. März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Staatssekretariat für Wirtschaft (SECO), Direktion, Arbeitsmarkt/Arbeitslosenversicherung, TCRV, Holzikofenweg 36, 3003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Bundesverwaltungsgerichts vom 15. Dezember 2016.</w:t>
      </w:r>
    </w:p>
    <w:p>
      <w:r>
        <w:t>Nach Einsicht</w:t>
      </w:r>
    </w:p>
    <w:p>
      <w:r>
        <w:t>in die Beschwerde vom 4. Januar 2017 (Poststempel) gegen den Nichtentretensentscheid des Bundesverwaltungsgerichts vom 15. Dezember 2016,</w:t>
      </w:r>
    </w:p>
    <w:p>
      <w:r>
        <w:t>in die Mitteilung des Bundesgerichts vom 6. Januar 2017 an die A.________ AG,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1. Februar 2017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auf die bei ihr erhobene Beschwerde in Ermangelung des trotz zweimaliger Aufforderung nicht erfolgten Nachweises einer rechtsgenüglichen Vertretung nicht eingetreten ist,</w:t>
      </w:r>
    </w:p>
    <w:p>
      <w:r>
        <w:t>dass die Beschwerdeführerin letztinstanzlich nicht näher darlegt, inwiefern das Bundesverwaltungsgericht mit dieser Vorgehensweises gegen Bundes-, Völkerrecht oder kantonales verfassungsmässige Recht verstossen haben könnte; lediglich die Begebenheiten zu schildern, mit der juristischen Unerfahrenheit zu argumentieren und sinngemäss um Nachsicht zu ersuchen, vermag diesem Erfordernis offensichtlich nicht zu genügen: das Bundesgericht kann den vorinstanzlichen Entscheide lediglich auf seine Rechtmässigkeit überprüfen ( Art. 95 ff. BGG ),</w:t>
      </w:r>
    </w:p>
    <w:p>
      <w:r>
        <w:t>dass daher auf die Beschwerde im vereinfachten Verfahren nach Art. 108 Abs. 1 lit. b BGG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der Arbeitslosenkasse des Kantons Zürich schriftlich mitgeteilt.</w:t>
      </w:r>
    </w:p>
    <w:p>
      <w:r>
        <w:t>Luzern, 8. März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