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688/2019 vom 23. Oktober 2019</w:t>
      </w:r>
    </w:p>
    <w:p>
      <w:r>
        <w:t>Bundesgericht, 2019-10-23, DE</w:t>
      </w:r>
    </w:p>
    <w:p>
      <w:r>
        <w:rPr>
          <w:b/>
        </w:rPr>
        <w:t xml:space="preserve">Quelle: </w:t>
      </w:r>
      <w:r>
        <w:t>https://mcp.opencaselaw.ch/entscheid/bger_8C_688_2019</w:t>
      </w:r>
    </w:p>
    <w:p>
      <w:r>
        <w:t>FR: TF 8C 688/2019 du 23 octobre 2019</w:t>
      </w:r>
    </w:p>
    <w:p>
      <w:r>
        <w:t>IT: TF 8C 688/2019 del 23 ottobre 2019</w:t>
      </w:r>
    </w:p>
    <w:p>
      <w:pPr>
        <w:pStyle w:val="Heading2"/>
      </w:pPr>
      <w:r>
        <w:t>Regeste</w:t>
      </w:r>
    </w:p>
    <w:p>
      <w:r>
        <w:t>Sozialhilfe (Prozessvoraussetzung) | Gesundheitswesen &amp; soziale Sicherheit</w:t>
      </w:r>
    </w:p>
    <w:p>
      <w:pPr>
        <w:pStyle w:val="Heading2"/>
      </w:pPr>
      <w:r>
        <w:t>Volltext</w:t>
      </w:r>
    </w:p>
    <w:p>
      <w:r>
        <w:t>Bundesgericht III. Öffentlich-rechtliche Abteilung 23.10.2019 8C 688/2019 (8C_688/2019) Tribunal fédéral IIIe Cour de droit public (Ire Cour de droit social) 23.10.2019 8C 688/2019 (8C_688/2019) Tribunale federale III Corte di diritto pubblico (I Corte di diritto sociale) 23.10.2019 8C 688/2019 (8C_688/2019)</w:t>
      </w:r>
    </w:p>
    <w:p>
      <w:r>
        <w:t>Sozialhilfe (Prozessvoraussetzung) | Gesundheitswesen &amp; soziale Sicherheit</w:t>
      </w:r>
    </w:p>
    <w:p>
      <w:r>
        <w:t>Bundesgericht Tribunal fédéral Tribunale federale Tribunal federal 8C_688/2019 Urteil vom 23. Oktober 2019 I. sozialrechtliche Abteilung Besetzung Bundesrichter Maillard, Präsident, Gerichtsschreiber Grünvogel. Verfahrensbeteiligte A.________, Beschwerdeführer, gegen Regionale Sozialhilfebehörde Waldenburgertal, Dorfmattstrasse 6, 4436 Oberdorf, Beschwerdegegnerin. Gegenstand Sozialhilfe (Prozessvoraussetzung), Beschwerde gegen den Entscheid des Kantonsgerichts Basel-Landschaft vom 28. August 2019 (810 18 335). Nach Einsicht in die am 16. Oktober 2019 ergänzte Beschwerde vom 10. Oktober 2019 (jeweils Poststempel) gegen den Entscheid des Kantonsgerichts Basel-Landschaft vom 28. August 2019, in Erwägung, dass das kantonale Gericht im angefochtenen Entscheid die in Anwendung kantonalen Rechts ergangene Weisung der Sozialhilfebehörde an den Beschwerdeführer bestätigte, unaufgefordert monatlich bis jeweils am 25. des Monats acht Nachweise für Arbeitsbemühungen einzureichen,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der Beschwerdeführer die von der Vorinstanz in ihrem Entscheid vorgenommene Würdigung seiner gesundheitlichen und persönlichen Verhältnisse wie auch der allgemeinen Arbeitsmarktsituation kritisiert, ohne indessen auch nur ansatzweise aufzuzeigen, inwieweit die Vorinstanz dabei in Willkür verfallen sein soll; lediglich das bereits vor dem kantonalen Gericht Vorgetragene zu wiederholen, reicht nicht aus, dass abgesehen davon der vorinstanzliche Entscheid als Zwischenentscheid im Sinne von Art. 93 BGG zum gegenwärtigen Zeitpunkt vor Bundesgericht ohnehin nicht anfechtbar ist, da mit der Weisung keine unmittelbar erfolgende Kürzung oder Verweigerung der Sozialhilfeunterstützung einhergeht (Näheres dazu siehe etwa Urteil 8C_857/2018 vom 10. Januar 2019 mit Hinweisen), dass im vereinfachten Verfahren nach Art. 108 Abs. 1 lit. a und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Kantonsgericht Basel-Landschaft, Abteilung Verfassungs- und Verwaltungsrecht, und dem Regierungsrat des Kantons Basel-Landschaft schriftlich mitgeteilt. Luzern, 23. Oktober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