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8C_678/2024 vom 24. Februar 2025</w:t>
      </w:r>
    </w:p>
    <w:p>
      <w:r>
        <w:t>Bundesgericht, 2025-02-24, DE</w:t>
      </w:r>
    </w:p>
    <w:p>
      <w:r>
        <w:rPr>
          <w:b/>
        </w:rPr>
        <w:t xml:space="preserve">Quelle: </w:t>
      </w:r>
      <w:r>
        <w:t>https://mcp.opencaselaw.ch/entscheid/bger_8C_678_2024</w:t>
      </w:r>
    </w:p>
    <w:p>
      <w:r>
        <w:t>FR: TF 8C_678/2024 du 24 février 2025</w:t>
      </w:r>
    </w:p>
    <w:p>
      <w:r>
        <w:t>IT: TF 8C_678/2024 del 24 febbraio 2025</w:t>
      </w:r>
    </w:p>
    <w:p>
      <w:pPr>
        <w:pStyle w:val="Heading2"/>
      </w:pPr>
      <w:r>
        <w:t>Volltext</w:t>
      </w:r>
    </w:p>
    <w:p>
      <w:r>
        <w:t>Bundesgericht</w:t>
      </w:r>
    </w:p>
    <w:p>
      <w:r>
        <w:t>Tribunal fédéral</w:t>
      </w:r>
    </w:p>
    <w:p>
      <w:r>
        <w:t>Tribunale federale</w:t>
      </w:r>
    </w:p>
    <w:p>
      <w:r>
        <w:t>Tribunal federal</w:t>
      </w:r>
    </w:p>
    <w:p>
      <w:r>
        <w:t>8C_678/2024</w:t>
      </w:r>
    </w:p>
    <w:p>
      <w:r>
        <w:t>Urteil vom 24. Februar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das Urteil des Sozialversicherungsgerichts des Kantons Zürich vom 26. September 2024 (IV.2024.00102).</w:t>
      </w:r>
    </w:p>
    <w:p>
      <w:r>
        <w:t>Nach Einsicht</w:t>
      </w:r>
    </w:p>
    <w:p>
      <w:r>
        <w:t>in die Beschwerde vom 18. November 2024 gegen das Urteil des Sozialversicherungsgerichts des Kantons Zürich vom 26. September 2024,</w:t>
      </w:r>
    </w:p>
    <w:p>
      <w:r>
        <w:t>in die im Anschluss an die einen Anspruch auf unentgeltliche Rechtspflege verneinende Verfügung vom 28. November 2024 ergangene Verfügung vom 20. Januar 2025, mit welcher A.________ zur Bezahlung eines Kostenvorschusses innert einer Nachfrist bis zum 31. Januar 2025 verpflichtet wurde, ansonsten auf das Rechtsmittel nicht eingetreten werde,</w:t>
      </w:r>
    </w:p>
    <w:p>
      <w:r>
        <w:t>in die weiteren Verfahrensakten,</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 und der Beschwerdeführer nach Art. 66 Abs. 1 und 3 BGG kostenpflichtig wird,</w:t>
      </w:r>
    </w:p>
    <w:p>
      <w:r>
        <w:t>dass daran die querulatorisch anmutenden Eingaben des A.________ vom 9. Dezember 2024 und 27. Januar 2025 (Poststempel), mit welchen unter anderem sinngemäss erneut um Gewährung der unentgeltlichen Rechtspflege und Ausstand von bisher am Verfahren beteiligten Personen ersucht wird, nichts zu ändern vermögen (Näheres dazu in der Verfügung vom 28. November 2024 wie auch in den dort erwähnten Urteilen),</w:t>
      </w:r>
    </w:p>
    <w:p>
      <w:r>
        <w:t>dass dem Beschwerdeführer gestützt auf Art. 33 Abs. 2 BGG wegen (fortdauernder) mutwilliger Prozessführung eine Ordnungsbusse in der Höhe von nunmehr Fr. 700.- aufzuerlegen ist (siehe auch: Urteile 8C_587/2023 und 8C_618/2023, je vom 11. Dezember 2023),</w:t>
      </w:r>
    </w:p>
    <w:p>
      <w:r>
        <w:t>dass sich das Gericht vorbehält, weitere gleichartige Eingaben unbeantwortet abzulegen,</w:t>
      </w:r>
    </w:p>
    <w:p>
      <w:r>
        <w:t>erkennt die Präsidentin:</w:t>
      </w:r>
    </w:p>
    <w:p>
      <w:r>
        <w:t>1.</w:t>
      </w:r>
    </w:p>
    <w:p>
      <w:r>
        <w:t>Auf das Ausstandsgesuch und das Gesuch um Neubeurteilung des Gesuchs um unentgeltliche Rechtspflege wird nicht eingetreten.</w:t>
      </w:r>
    </w:p>
    <w:p>
      <w:r>
        <w:t>2.</w:t>
      </w:r>
    </w:p>
    <w:p>
      <w:r>
        <w:t>Auf die Beschwerde wird nicht eingetreten.</w:t>
      </w:r>
    </w:p>
    <w:p>
      <w:r>
        <w:t>3.</w:t>
      </w:r>
    </w:p>
    <w:p>
      <w:r>
        <w:t>Die Gerichtskosten von Fr. 500.- werden dem Beschwerdeführer auferlegt.</w:t>
      </w:r>
    </w:p>
    <w:p>
      <w:r>
        <w:t>4.</w:t>
      </w:r>
    </w:p>
    <w:p>
      <w:r>
        <w:t>A.________ wird eine Ordnungsbusse von Fr. 700.- auferlegt.</w:t>
      </w:r>
    </w:p>
    <w:p>
      <w:r>
        <w:t>5.</w:t>
      </w:r>
    </w:p>
    <w:p>
      <w:r>
        <w:t>Dieses Urteil wird den Parteien, dem Sozialversicherungsgericht des Kantons Zürich und dem Bundesamt für Sozialversicherungen schriftlich mitgeteilt.</w:t>
      </w:r>
    </w:p>
    <w:p>
      <w:r>
        <w:t>Luzern, 24. Februar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