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8C_673/2024 vom 17. Dezember 2024</w:t>
      </w:r>
    </w:p>
    <w:p>
      <w:r>
        <w:t>Bundesgericht, 2024-12-17, FR</w:t>
      </w:r>
    </w:p>
    <w:p>
      <w:r>
        <w:rPr>
          <w:b/>
        </w:rPr>
        <w:t xml:space="preserve">Quelle: </w:t>
      </w:r>
      <w:r>
        <w:t>https://mcp.opencaselaw.ch/entscheid/bger_8C_673_2024</w:t>
      </w:r>
    </w:p>
    <w:p>
      <w:r>
        <w:t>FR: TF 8C_673/2024 du 17 décembre 2024</w:t>
      </w:r>
    </w:p>
    <w:p>
      <w:r>
        <w:t>IT: TF 8C_673/2024 del 17 dicembre 2024</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Après avoir constaté que la demande de restitution était intervenue dans les délais requis par la loi (cf. art. 25 al. 2 LPGA [RS 830.1]), le juge unique a - en application des dispositions pertinentes en matière d'assurance-chômage (LACI [RS 837.0] et OACI [RS 837.02]) - fixé le montant net de l'indemnité de chômage pour le mois de janvier 2024 à 2'993 fr. 95, après avoir déduit de l'indemnité compensatoire de 3'589 fr. 80 les cotisations AVS/AI/APG, les primes LAA et LPP et l'impôt à la source. Dès lors que le recourant avait perçu une indemnité de chômage de 3'456 fr. 20 pour le mois en question, le montant à restituer s'élevait à 462 fr. 25 et non pas 543 fr. 85.</w:t>
      </w:r>
    </w:p>
    <w:p>
      <w:r>
        <w:rPr>
          <w:b/>
        </w:rPr>
        <w:t>E. 2.2</w:t>
      </w:r>
    </w:p>
    <w:p>
      <w:r>
        <w:t>Dans ses écritures, le recourant se plaint principalement d'un licenciement abusif de la part de son employeur. Ce grief, qui échappe à l'objet de la contestation, est irrecevable. Pour le reste, le recourant se limite à manifester son opposition à la restitution du montant de 462 fr. 25 à l'intimée, en faisant valoir ses difficultés financières. Le recours ne contient toutefois aucune critique à l'encontre de la motivation de la cour cantonale. Le recourant n'expose pas, même brièvement, en quoi l'acte attaqué violerait le droit. Le recours, qui ne contient pas non plus de conclusions, ne répond ainsi manifestement pas aux exigences de l' art. 42 al. 1 et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