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8C_669/2015 vom 3. November 2015</w:t>
      </w:r>
    </w:p>
    <w:p>
      <w:r>
        <w:t>Bundesgericht, 2015-11-03, DE</w:t>
      </w:r>
    </w:p>
    <w:p>
      <w:r>
        <w:rPr>
          <w:b/>
        </w:rPr>
        <w:t xml:space="preserve">Quelle: </w:t>
      </w:r>
      <w:r>
        <w:t>https://mcp.opencaselaw.ch/entscheid/bger_8C_669_2015</w:t>
      </w:r>
    </w:p>
    <w:p>
      <w:r>
        <w:t>FR: TF 8C_669/2015 du 3 novembre 2015</w:t>
      </w:r>
    </w:p>
    <w:p>
      <w:r>
        <w:t>IT: TF 8C_669/2015 del 3 novembre 2015</w:t>
      </w:r>
    </w:p>
    <w:p>
      <w:pPr>
        <w:pStyle w:val="Heading2"/>
      </w:pPr>
      <w:r>
        <w:t>Erwägungen</w:t>
      </w:r>
    </w:p>
    <w:p>
      <w:r>
        <w:rPr>
          <w:b/>
        </w:rPr>
        <w:t>E. 1.1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26. Juni 2013 über den 25. März 2014 hinaus Anspruch auf Leistungen der obligatorischen Unfallversicherung besteht. Einig sind sich die Parteien darin, dass die Rippenserienfraktur und die leichte Lungenkontusion abgeheilt sind. Umstritten ist einzig der Kausalzusammenhang zwischen der zervikalen Diskushernie und dem versicherten Unfall.</w:t>
      </w:r>
    </w:p>
    <w:p>
      <w:r>
        <w:rPr>
          <w:b/>
        </w:rPr>
        <w:t>E. 2.1</w:t>
      </w:r>
    </w:p>
    <w:p>
      <w:r>
        <w:t>Die Rechtsgrundlagen für die Beurteilung der Streitsache sind im angefochtenen Entscheid zutreffend dargelegt, worauf verwiesen wird.</w:t>
      </w:r>
    </w:p>
    <w:p>
      <w:r>
        <w:rPr>
          <w:b/>
        </w:rPr>
        <w:t>E. 2.2</w:t>
      </w:r>
    </w:p>
    <w:p>
      <w:r>
        <w:t>Wie das kantonale Gericht bereits festhielt,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(statt vieler: SVR 2009 UV Nr. 1 S. 1; RKUV 2000 Nr. U 379 S. 192, U 138/99 E. 2a).</w:t>
      </w:r>
    </w:p>
    <w:p>
      <w:r>
        <w:rPr>
          <w:b/>
        </w:rPr>
        <w:t>E. 3.1</w:t>
      </w:r>
    </w:p>
    <w:p>
      <w:r>
        <w:t>Gemäss kantonalem Gericht ist auf die Erkenntnisse des SUVA-Kreisarztes in seinem Untersuchungsbericht vom 25. März 2014 abzustellen. Nachdem der Versicherte beim Unfallereignis im Bereich der Halswirbelsäule keine strukturellen objektivierbaren Läsionen erlitten habe, seien die nunmehr geltend gemachten Beschwerden an der Halswirbelsäule unfallfremd. Das Gleiche gelte für die Beschwerden an der rechten Schulter. Aufgrund der beim versicherten Unfall erlittenen Verletzungen sei der Beschwerdeführer ab dem 25. März 2014 wieder voll arbeitsfähig. Die Berichte der Neurologin Dr. med. D.________ vom 3. und 19. März 2014 seien nicht geeignet, Zweifel an der Einschätzung des Kreisarztes hervorzurufen.</w:t>
      </w:r>
    </w:p>
    <w:p>
      <w:r>
        <w:rPr>
          <w:b/>
        </w:rPr>
        <w:t>E. 3.2</w:t>
      </w:r>
    </w:p>
    <w:p>
      <w:r>
        <w:t>Der Beschwerdeführer beruft sich insbesondere auf zwei vorinstanzlich eingereichte Aktenstücke, in denen sich seine behandelnden Ärzte zur Kausalitätsbeurteilung durch die SUVA äussern. Das kantonale Gericht habe sich damit nicht auseinandergesetzt und den massgeblichen Sachverhalt unrichtig und unvollständig festgestellt. Wenn es den Ausführungen dieser Ärzte nicht habe folgen wollen, hätte es den Kausalzusammenhang zwischen seinen Beschwerden an der Halswirbelsäule und dem Unfall vom 26. Juni 2013 zumindest mittels eines medizinischen Gutachtens abklären müssen.</w:t>
      </w:r>
    </w:p>
    <w:p>
      <w:r>
        <w:rPr>
          <w:b/>
        </w:rPr>
        <w:t>E. 4</w:t>
      </w:r>
    </w:p>
    <w:p>
      <w:r>
        <w:t>Vorerst ist zu prüfen, ob die vom Beschwerdeführer sinngemäss geltend gemachte Verletzung seines rechtlichen Gehörs durch die Vorinstanz zur Aufhebung des angefochtenen Entscheides führt.</w:t>
      </w:r>
    </w:p>
    <w:p>
      <w:r>
        <w:rPr>
          <w:b/>
        </w:rPr>
        <w:t>E. 4.1</w:t>
      </w:r>
    </w:p>
    <w:p>
      <w:r>
        <w:t>Der verfassungsmässige Anspruch auf rechtliches Gehör umfasst unter anderem das Recht des Betroffenen, sich vor Erlass eines in seine Rechtsstellung eingreifenden Akts zur Sache äussern zu können.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112 Ia 1 E. 3c).</w:t>
      </w:r>
    </w:p>
    <w:p>
      <w:r>
        <w:rPr>
          <w:b/>
        </w:rPr>
        <w:t>E. 4.2</w:t>
      </w:r>
    </w:p>
    <w:p>
      <w:r>
        <w:t>Im angefochtenen Entscheid werden die mit der Replik vom 16. März 2015 eingereichten Beilagen mit medizinischen Ausführungen zur Kausalitätsfrage weder erwähnt noch gewürdigt. Darin könnte eine Gehörsverletzung ( Art. 29 Abs. 2 BV ) vorliegen. Diese führte jedoch zu keiner formellrechtlich begründeten Rückweisung der Streitsache an die Vorinstanz: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Gehörs - wovon hier nicht ausgegangen werden kann -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je mit Hinweisen).</w:t>
      </w:r>
    </w:p>
    <w:p>
      <w:r>
        <w:t>Da das Bundesgericht im Beschwerdeverfahren um die Zusprechung oder Verweigerung von Geldleistungen der Militär- oder Unfallversicherung nicht an den vorinstanzlich festgestellten Sachverhalt gebunden ist (E. 1.2), und damit die vom Beschwerdeführer angeführten Aktenstücke in seinen Erwägungen berücksichtigen kann, ist eine eventuelle Gehörsverletzung durch das kantonale Gericht als geheilt zu betrachten.</w:t>
      </w:r>
    </w:p>
    <w:p>
      <w:r>
        <w:rPr>
          <w:b/>
        </w:rPr>
        <w:t>E. 5.1</w:t>
      </w:r>
    </w:p>
    <w:p>
      <w:r>
        <w:t>Entgegen den Ausführungen des Beschwerdeführers hat das kantonale Gericht gestützt auf die sorgfältige Würdigung der im angefochtenen Entscheid dargelegten medizinischen Akten nachvollziehbar aufgezeigt, weshalb es zur Erkenntnis gelangte, dass die geltend gemachten HWS- und Schulterbeschwerden nicht auf den versicherten Unfall zurückzuführen sind. Die Vorinstanz erwog hierbei zutreffend, im Bericht über ein MRI der HWS vom 21. Februar 2014 seien keine Hinweise auf eine Diskushernie gefunden worden. Das Ereignis vom 26. Juni 2013 könne nicht als besonders schwer bezeichnet werden. Namentlich lasse der Bericht über die Hospitalisierung am Tag des Unfalls nicht darauf schliessen, dass der Beschwerdeführer bereits damals unter den rechtsprechungsgemäss (E. 2.2 hievor) erforderlichen akuten Symptomen gelitten hätte. Zu Recht führt die Vorinstanz aus, dass eine unfallbedingte Diskushernie - und damit notwendigerweise ein vertebrales oder radikuläres Syndrom (E. 2.2) - nicht unbemerkt geblieben wäre. Dies gilt selbst dann, wenn die Rippenserienfraktur im Vordergrund gestanden hatte. Umso mehr hätten entsprechende Symptome in der Zeit, als der erste Schmerzschub aufgrund der Frakturen abgeklungen war, bemerkt werden müssen. Solches ergibt sich aus den Akten aber nicht. Gemäss Zeugnis des Dr. med. E.________, Facharzt FMH für Allgemeine Innere Medizin, vom 18. Juli 2014 waren bei Nachkontrollen im September 2013 keine neurologischen Ausfälle vorhanden. Laut Bericht desselben Arztes vom 25. Februar 2014 fiel erst im Verlaufe des Dezembers 2013 - mithin sechs Monate nach dem Unfall - eine Atrophie des rechten Deltoidmuskels auf. Eine Sensibilitätsstörung wurde sogar erst auf Anfrage hin angegeben. Damit fehlt es mit der Vorinstanz an Symptomen einer unfallbedingten Diskushernie, die - wie dargelegt - unverzüglich auftreten und so heftig sind, dass sie eine sofortige Arbeitsunfähigkeit bewirken (E. 2.2).</w:t>
      </w:r>
    </w:p>
    <w:p>
      <w:r>
        <w:rPr>
          <w:b/>
        </w:rPr>
        <w:t>E. 5.2</w:t>
      </w:r>
    </w:p>
    <w:p>
      <w:r>
        <w:t>An dieser Einschätzung vermögen auch die mit der vorinstanzlichen Replik aufgelegten weiteren ärztlichen Schreiben nichts zu ändern.</w:t>
      </w:r>
    </w:p>
    <w:p>
      <w:r>
        <w:rPr>
          <w:b/>
        </w:rPr>
        <w:t>E. 5.2.1</w:t>
      </w:r>
    </w:p>
    <w:p>
      <w:r>
        <w:t>Dr. med. E.________ führt in seinem Schreiben vom 21. Januar 2015 keine neuen medizinischen Argumente für eine unfallursächliche Diskushernie an. Im Gegenteil ist seinen Ausführungen zu entnehmen, dass sich der diesbezügliche Gesundheitszustand beim Versicherten über Monate schleichend verschlechterte. Dies spricht wiederum gegen "unverzüglich auftretende Symptome (vertebrales oder radikuläres Syndrom) mit sofortiger (durch die Diskushernie bedingte) Arbeitsunfähigkeit". Ein Kausalzusammenhang wird demgemäss von diesem Arzt vor allem aufgrund der unzulässigen und daher nicht zu beachtenden Beweisregel "post hoc ergo propter hoc" (vgl. etwa Urteil 8C_354/2015 vom 13. Oktober 2015 E. 7.2 mit Hinweis) bejaht.</w:t>
      </w:r>
    </w:p>
    <w:p>
      <w:r>
        <w:rPr>
          <w:b/>
        </w:rPr>
        <w:t>E. 5.2.2</w:t>
      </w:r>
    </w:p>
    <w:p>
      <w:r>
        <w:t>In seiner Stellungnahme vom 6. März 2015 zur Vernehmlassung der SUVA im vorinstanzlichen Verfahren führt der behandelnde Neurologe, Dr. med. F.________, aus, eine degenerative Problematik der HWS sei angesichts des Alters des Versicherten und wegen der fehlenden Vorbeschwerden unwahrscheinlich, aber nicht unmöglich. Eine schwere Deltoideusparese, wie sie sich beim Beschwerdeführer gezeigt habe, sei seines Erachtens aber nicht durch eine langsame Entwicklung einer degenerativen Diskushernie zu erklären. Er empfiehlt eine gutachterliche Abklärung der Kausalitätsfrage.</w:t>
      </w:r>
    </w:p>
    <w:p>
      <w:r>
        <w:t>Auch diese Vorbringen vermögen die kreisärztliche Kausalitätsbeurteilung nicht in Zweifel zu ziehen. Entgegen der weiteren Darstellung dieses Arztes traten die Beschwerden beim Versicherten gerade nicht in - enger - zeitlicher Folge zum Trauma auf. Dass gemäss Dr. med. F.________ "im Moment kein Grund zur Annahme einer anderen Ätiologie als einer traumatischen" besteht genügt nicht, um die Leistungspflicht der Unfallversicherung zu begründen.</w:t>
      </w:r>
    </w:p>
    <w:p>
      <w:r>
        <w:rPr>
          <w:b/>
        </w:rPr>
        <w:t>E. 5.3</w:t>
      </w:r>
    </w:p>
    <w:p>
      <w:r>
        <w:t>Nach dem Gesagten wurde ein Leistungsanspruch über den 25. März 2014 hinaus mangels Unfallkausalität der noch bestandenen Beschwerden zu Recht verneint.</w:t>
      </w:r>
    </w:p>
    <w:p>
      <w:r>
        <w:rPr>
          <w:b/>
        </w:rPr>
        <w:t>E. 6</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