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666/2021 vom 14. Dezember 2021</w:t>
      </w:r>
    </w:p>
    <w:p>
      <w:r>
        <w:t>Bundesgericht, 2021-12-14, FR</w:t>
      </w:r>
    </w:p>
    <w:p>
      <w:r>
        <w:rPr>
          <w:b/>
        </w:rPr>
        <w:t xml:space="preserve">Quelle: </w:t>
      </w:r>
      <w:r>
        <w:t>https://mcp.opencaselaw.ch/entscheid/bger_8C_666_2021</w:t>
      </w:r>
    </w:p>
    <w:p>
      <w:r>
        <w:t>FR: TF 8C 666/2021 du 14 décembre 2021</w:t>
      </w:r>
    </w:p>
    <w:p>
      <w:r>
        <w:t>IT: TF 8C 666/2021 del 14 dicembre 2021</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14.12.2021 8C 666/2021 (8C_666/2021) Tribunal fédéral IIIe Cour de droit public (Ire Cour de droit social) 14.12.2021 8C 666/2021 (8C_666/2021) Tribunale federale III Corte di diritto pubblico (I Corte di diritto sociale) 14.12.2021 8C 666/2021 (8C_666/2021)</w:t>
      </w:r>
    </w:p>
    <w:p>
      <w:r>
        <w:t>Assurance-accidents (condition de recevabilité) | Assurance-accidents</w:t>
      </w:r>
    </w:p>
    <w:p>
      <w:r>
        <w:t>Bundesgericht Tribunal fédéral Tribunale federale Tribunal federal 8C_666/2021 Arrêt du 14 décembre 2021 Ire Cour de droit social Composition M. le Juge fédéral Abrecht, en qualité de juge unique. Greffier : M. Ourny. Participants à la procédure A.________, Algérie, recourant, contre Caisse nationale suisse d'assurance en cas d'accidents (CNA), Fluhmattstrasse 1, 6004 Lucerne, intimée. Objet Assurance-accidents (condition de recevabilité), recours contre l'arrêt de la Cour des assurances sociales du Tribunal cantonal du canton de Vaud du 6 août 2021 (AA 26/21-91/2021). Vu : la décision du 20 décembre 2019, confirmée sur opposition le 30 octobre 2020, par laquelle la Caisse nationale suisse d'assurance en cas d'accidents (CNA) a refusé d'allouer des prestations à A.________, motif pris qu'il n'y avait pas de lien de causalité entre un accident dont celui-ci avait été victime en 1983 et des atteintes à sa santé déclarées en novembre 2018, l'arrêt du 6 août 2021, par lequel la Cour des assurances sociales du Tribunal cantonal du canton de Vaud a rejeté le recours formé contre la décision sur opposition du 30 octobre 2020, le recours interjeté par A.________ contre cet arrêt,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 lesquelles doivent exprimer sur quels points la décision entreprise doit être modifiée et dans quel sens - ainsi que les motifs,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le recours ne contient aucune conclusion ni aucune critique à l'encontre de la motivation de la juridiction cantonale, laquelle a confirmé l'absence de lien de causalité entre l'accident et les problèmes de santé du recourant, que ce dernier se contente de rediscuter les faits de la cause et de se plaindre de sa situation médicale et économique, que partant, son recours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14 décembre 2021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