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8C_657/2016 vom 6. Oktober 2016</w:t>
      </w:r>
    </w:p>
    <w:p>
      <w:r>
        <w:t>Bundesgericht, 2016-10-06, DE</w:t>
      </w:r>
    </w:p>
    <w:p>
      <w:r>
        <w:rPr>
          <w:b/>
        </w:rPr>
        <w:t xml:space="preserve">Quelle: </w:t>
      </w:r>
      <w:r>
        <w:t>https://mcp.opencaselaw.ch/entscheid/bger_8C_657_2016</w:t>
      </w:r>
    </w:p>
    <w:p>
      <w:r>
        <w:t>FR: TF 8C_657/2016 du 6 octobre 2016</w:t>
      </w:r>
    </w:p>
    <w:p>
      <w:r>
        <w:t>IT: TF 8C_657/2016 del 6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8C_657/2016</w:t>
      </w:r>
    </w:p>
    <w:p>
      <w:r>
        <w:t>Urteil vom 6. Oktober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Familienausgleichskasse des Kantons St. Gallen, Brauerstrasse 54, Postfach, 9016 St. Gallen,</w:t>
      </w:r>
    </w:p>
    <w:p>
      <w:r>
        <w:t>Beschwerdegegnerin.</w:t>
      </w:r>
    </w:p>
    <w:p>
      <w:r>
        <w:t>Gegenstand</w:t>
      </w:r>
    </w:p>
    <w:p>
      <w:r>
        <w:t>Familienzulage (Prozessvoraussetzung),</w:t>
      </w:r>
    </w:p>
    <w:p>
      <w:r>
        <w:t>Beschwerde gegen den Entscheid des Versicherungsgerichts des Kantons St. Gallen</w:t>
      </w:r>
    </w:p>
    <w:p>
      <w:r>
        <w:t>vom 25. August 2016.</w:t>
      </w:r>
    </w:p>
    <w:p>
      <w:r>
        <w:t>Nach Einsicht</w:t>
      </w:r>
    </w:p>
    <w:p>
      <w:r>
        <w:t>in die Beschwerde vom 29. September 2016 (Poststempel) gegen den Entscheid des Versicherungsgerichts des Kantons St. Gallen vom 25. August 2016,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eine Auseinandersetzung mit den für das Ergebnis des angefochtenen Entscheids massgeblichen Erwägungen erfordert ( BGE 136 I 65 E. 1.3.1 S. 68 und 134 II 244 E. 2.1 S. 245 f.),</w:t>
      </w:r>
    </w:p>
    <w:p>
      <w:r>
        <w:t>dass der Beschwerdeführer lediglich das bereits vor Vorinstanz Vorgetragene wiederholt, ohne auf die dazu ergangenen Erwägungen einzugehen und dabei aufzuzeigen, inwiefern diese oder der Entscheid im Ergebnis rechtsfehlerhaft sein sollen,</w:t>
      </w:r>
    </w:p>
    <w:p>
      <w:r>
        <w:t>dass dieser Mangel offensichtlich ist, womit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St.Gallen und dem Bundesamt für Sozialversicherungen schriftlich mitgeteilt.</w:t>
      </w:r>
    </w:p>
    <w:p>
      <w:r>
        <w:t>Luzern, 6. Oktober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