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8C_651/2020 vom 3. November 2020</w:t>
      </w:r>
    </w:p>
    <w:p>
      <w:r>
        <w:t>Bundesgericht, 2020-11-03, DE</w:t>
      </w:r>
    </w:p>
    <w:p>
      <w:r>
        <w:rPr>
          <w:b/>
        </w:rPr>
        <w:t xml:space="preserve">Quelle: </w:t>
      </w:r>
      <w:r>
        <w:t>https://mcp.opencaselaw.ch/entscheid/bger_8C_651_2020</w:t>
      </w:r>
    </w:p>
    <w:p>
      <w:r>
        <w:t>FR: TF 8C_651/2020 du 3 novembre 2020</w:t>
      </w:r>
    </w:p>
    <w:p>
      <w:r>
        <w:t>IT: TF 8C_651/2020 del 3 novembre 2020</w:t>
      </w:r>
    </w:p>
    <w:p>
      <w:pPr>
        <w:pStyle w:val="Heading2"/>
      </w:pPr>
      <w:r>
        <w:t>Volltext</w:t>
      </w:r>
    </w:p>
    <w:p>
      <w:r>
        <w:t>Bundesgericht</w:t>
      </w:r>
    </w:p>
    <w:p>
      <w:r>
        <w:t>Tribunal fédéral</w:t>
      </w:r>
    </w:p>
    <w:p>
      <w:r>
        <w:t>Tribunale federale</w:t>
      </w:r>
    </w:p>
    <w:p>
      <w:r>
        <w:t>Tribunal federal</w:t>
      </w:r>
    </w:p>
    <w:p>
      <w:r>
        <w:t>8C_651/2020</w:t>
      </w:r>
    </w:p>
    <w:p>
      <w:r>
        <w:t>Urteil vom 3. November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Einwohnergemeinde Ostermundigen,</w:t>
      </w:r>
    </w:p>
    <w:p>
      <w:r>
        <w:t>Bernstrasse 63, 3072 Ostermundigen,</w:t>
      </w:r>
    </w:p>
    <w:p>
      <w:r>
        <w:t>Beschwerdegegnerin.</w:t>
      </w:r>
    </w:p>
    <w:p>
      <w:r>
        <w:t>Gegenstand</w:t>
      </w:r>
    </w:p>
    <w:p>
      <w:r>
        <w:t>Sozialhilfe (Prozessvoraussetzung),</w:t>
      </w:r>
    </w:p>
    <w:p>
      <w:r>
        <w:t>Beschwerde gegen den Entscheid des Verwaltungsgerichts des Kantons Bern</w:t>
      </w:r>
    </w:p>
    <w:p>
      <w:r>
        <w:t>vom 11. September 2020 (100.2020.211U).</w:t>
      </w:r>
    </w:p>
    <w:p>
      <w:r>
        <w:t>Nach Einsicht</w:t>
      </w:r>
    </w:p>
    <w:p>
      <w:r>
        <w:t>in die Beschwerde vom 10. Oktober 2020 (Poststempel) gegen den gemäss postamtlicher Bestätigung A.________ am 15. September 2020 ausgehändigten Entscheid des Verwaltungsgerichts des Kantons Bern vom 11. September 2020,</w:t>
      </w:r>
    </w:p>
    <w:p>
      <w:r>
        <w:t>in Erwägung,</w:t>
      </w:r>
    </w:p>
    <w:p>
      <w:r>
        <w:t>dass das Verwaltungsgericht im angefochtenen Entscheid die von der Einwohnergemeinde Ostermundigen mit Verfügung vom 6. August 2019 vorgenommene Kürzung des monatlichen Grundbedarfs auf wirtschaftliche Hilfe um 30 % für die Dauer von sechs Monaten wie auch die Streichung allfälliger Integrationszulagen und Einkommensfreibeträgen für diese Zeit bestätigte,</w:t>
      </w:r>
    </w:p>
    <w:p>
      <w:r>
        <w:t>dass dabei kantonales Recht zur Anwendung gelangte,</w:t>
      </w:r>
    </w:p>
    <w:p>
      <w:r>
        <w:t>dass ein auf kantonalem Recht beruhender Entscheid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S. 41 ; 138 I 225 E. 3.1 und 3.2 S. 227 f.; 137 V 57 E. 1.3 S. 60 f. ; 136 I 49 E. 1.4.1 S. 53, 65 E. 1.3.1 S. 68, je mit Hinweisen),</w:t>
      </w:r>
    </w:p>
    <w:p>
      <w:r>
        <w:t>dass eine diesen Begründungsanforderungen genügende Beschwerdeschrift innert der Rechtsmittelfrist eingereicht sein muss, welche nicht erstreckbar ist ( Art. 47 Abs. 1 und Art. 100 Abs. 1 BGG ),</w:t>
      </w:r>
    </w:p>
    <w:p>
      <w:r>
        <w:t>dass die nach Art. 100 Abs. 1 BGG 30-tägige Rechtsmittelfrist gemäss Art. 44 - 48 BGG am 15. Oktober 2020 abgelaufen ist,</w:t>
      </w:r>
    </w:p>
    <w:p>
      <w:r>
        <w:t>dass der Beschwerdeführer innert dieser Frist keine den oben dargelegten Grundsätzen genügende Beschwerdeschrift eingereicht hat,</w:t>
      </w:r>
    </w:p>
    <w:p>
      <w:r>
        <w:t>dass er stattdessen ein "detailliertes Dossier mit Begründungen" in Aussicht stellte, was nach dem Gesagten aber nicht ausreicht,</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Regierungsstatthalteramt Bern-Mittelland schriftlich mitgeteilt.</w:t>
      </w:r>
    </w:p>
    <w:p>
      <w:r>
        <w:t>Luzern, 3. November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