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8C_646/2016 vom 27. September 2016</w:t>
      </w:r>
    </w:p>
    <w:p>
      <w:r>
        <w:t>Bundesgericht, 2016-09-27, DE</w:t>
      </w:r>
    </w:p>
    <w:p>
      <w:r>
        <w:rPr>
          <w:b/>
        </w:rPr>
        <w:t xml:space="preserve">Quelle: </w:t>
      </w:r>
      <w:r>
        <w:t>https://mcp.opencaselaw.ch/entscheid/bger_8C_646_2016</w:t>
      </w:r>
    </w:p>
    <w:p>
      <w:r>
        <w:t>FR: TF 8C_646/2016 du 27 septembre 2016</w:t>
      </w:r>
    </w:p>
    <w:p>
      <w:r>
        <w:t>IT: TF 8C_646/2016 del 27 settembre 2016</w:t>
      </w:r>
    </w:p>
    <w:p>
      <w:pPr>
        <w:pStyle w:val="Heading2"/>
      </w:pPr>
      <w:r>
        <w:t>Volltext</w:t>
      </w:r>
    </w:p>
    <w:p>
      <w:r>
        <w:t>Bundesgericht</w:t>
      </w:r>
    </w:p>
    <w:p>
      <w:r>
        <w:t>Tribunal fédéral</w:t>
      </w:r>
    </w:p>
    <w:p>
      <w:r>
        <w:t>Tribunale federale</w:t>
      </w:r>
    </w:p>
    <w:p>
      <w:r>
        <w:t>Tribunal federal</w:t>
      </w:r>
    </w:p>
    <w:p>
      <w:r>
        <w:t>{T 0/2}</w:t>
      </w:r>
    </w:p>
    <w:p>
      <w:r>
        <w:t>8C_646/2016</w:t>
      </w:r>
    </w:p>
    <w:p>
      <w:r>
        <w:t>Urteil vom 27. September 2016</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15. August 2016.</w:t>
      </w:r>
    </w:p>
    <w:p>
      <w:r>
        <w:t>Nach Einsicht</w:t>
      </w:r>
    </w:p>
    <w:p>
      <w:r>
        <w:t>in die Beschwerde vom 14. September 2016 (Poststempel) gegen den Entscheid des Verwaltungsgerichts des Kantons Bern, Sozialversicherungsrechtliche Abteilung, vom 15. August 2016,</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nach eingehender Besprechung der medizinischen Berichte zum Schluss gelangte, der Beschwerdeführer sei in einer leidensangepassten Beschäftigung bei einem vollen Pensum zu maximal 15 % in der Leistungsfähigkeit eingeschränkt; auf dieser Basis ergebe sich aus dem Einkommensvergleich - je nach Bemessungsmethode - ein rentenausschliessender Invaliditätsgrad zwischen 18 und 33 %, weshalb die IV-Stelle Bern einen Rentenanspruch mit Verfügung vom 10. Februar 2016 im Ergebnis zu Recht verneint habe,</w:t>
      </w:r>
    </w:p>
    <w:p>
      <w:r>
        <w:t>dass sich der Beschwerdeführer in seiner Eingabe vom 14. September 2016 mit diesen massgeblichen Erwägungen der Vorinstanz nicht in einer den gesetzlichen Anforderungen an die Begründungspflicht genügenden Weise auseinandersetzt; lediglich auf die Meinung des behandelnden Rheumatologen zu verweisen, welcher eine 85%ige Leistungsfähigkeit "nicht richtig" finde, und festzustellen, er traue sich eine 50%ige Arbeitsfähigkeit zu, genügt nicht, ebenso wenig,</w:t>
      </w:r>
    </w:p>
    <w:p>
      <w:r>
        <w:t>dass den Ausführungen in der Beschwerdeschrift nicht entnommen werden kann, inwiefern die Sachverhaltsfeststellung im Sinne von Art. 97 Abs. 1 BGG - soweit überhaupt beanstandet - unzutreffend und die darauf beruhenden Erwägungen rechtsfehlerhaft sein sollen,</w:t>
      </w:r>
    </w:p>
    <w:p>
      <w:r>
        <w:t>dass die Beschwerde zudem keinen rechtsgenüglichen Antrag enthält,</w:t>
      </w:r>
    </w:p>
    <w:p>
      <w:r>
        <w:t>dass sie deshalb den inhaltlichen Mindestanforderungen klarerweise nicht genügt und folglich kein gültiges Rechtsmittel eingereicht worden ist,</w:t>
      </w:r>
    </w:p>
    <w:p>
      <w:r>
        <w:t>dass somit auf die Beschwerde in Anwendung von Art. 108 Abs. 1 lit. b BGG nicht eingetreten werden kann,</w:t>
      </w:r>
    </w:p>
    <w:p>
      <w:r>
        <w:t>dass es sich rechtfertigt, umständehalber von der Erhebung von Gerichtskosten für das bundesgerichtliche Verfahren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27. September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