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8C_645/2023 vom 2. November 2023</w:t>
      </w:r>
    </w:p>
    <w:p>
      <w:r>
        <w:t>Bundesgericht, 2023-11-02, DE</w:t>
      </w:r>
    </w:p>
    <w:p>
      <w:r>
        <w:rPr>
          <w:b/>
        </w:rPr>
        <w:t xml:space="preserve">Quelle: </w:t>
      </w:r>
      <w:r>
        <w:t>https://mcp.opencaselaw.ch/entscheid/bger_8C_645_2023</w:t>
      </w:r>
    </w:p>
    <w:p>
      <w:r>
        <w:t>FR: TF 8C_645/2023 du 2 novembre 2023</w:t>
      </w:r>
    </w:p>
    <w:p>
      <w:r>
        <w:t>IT: TF 8C_645/2023 del 2 novembre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8C_645/2023</w:t>
      </w:r>
    </w:p>
    <w:p>
      <w:r>
        <w:t>Urteil vom 2. November 2023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vertreten durch Rechtsanwälte, Jonas Steiner und/oder Patrick Wagner,</w:t>
      </w:r>
    </w:p>
    <w:p>
      <w:r>
        <w:t>Beschwerdeführer,</w:t>
      </w:r>
    </w:p>
    <w:p>
      <w:r>
        <w:t>gegen</w:t>
      </w:r>
    </w:p>
    <w:p>
      <w:r>
        <w:t>Schweizerische Unfallversicherungsanstalt (Suva), Rechtsabteilung, Fluhmattstrasse 1, 6002 Luzern,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die Verfügung des Versicherungsgerichts des Kantons Aargau vom 5. September 2023 (VBE.2023.353).</w:t>
      </w:r>
    </w:p>
    <w:p>
      <w:r>
        <w:t>Nach Einsicht</w:t>
      </w:r>
    </w:p>
    <w:p>
      <w:r>
        <w:t>in die Beschwerde vom 6. Oktober 2023 gegen die Verfügung des Versicherungsgerichts des Kantons Aargau vom 5. September 2023,</w:t>
      </w:r>
    </w:p>
    <w:p>
      <w:r>
        <w:t>in Erwägung,</w:t>
      </w:r>
    </w:p>
    <w:p>
      <w:r>
        <w:t>dass sich der Beschwerdeführer gegen eine von der Beschwerdegegnerin in die Wege geleitete Begutachtung zur Wehr setzte, indem er um Sistierung des Verfahrens ersuchte,</w:t>
      </w:r>
    </w:p>
    <w:p>
      <w:r>
        <w:t>dass die Beschwerdegegnerin das Sistierungsgesuch mit Verfügung vom 4. August 2023 abwies und einer allfälligen Beschwerde die aufschiebende Wirkung entzog,</w:t>
      </w:r>
    </w:p>
    <w:p>
      <w:r>
        <w:t>dass der Beschwerdeführer dagegen vor Vorinstanz Beschwerde erhob und in verfahrensmässiger Hinsicht um Wiederherstellung der entzogenen aufschiebenden Wirkung ersuchte, was mit Verfügung vom 5. September 2023 abgelehnt wurde,</w:t>
      </w:r>
    </w:p>
    <w:p>
      <w:r>
        <w:t>dass sich die hier zu beurteilende Beschwerde gegen diese verfahrensleitende Verfügung richtet,</w:t>
      </w:r>
    </w:p>
    <w:p>
      <w:r>
        <w:t>dass Zwischenverfügungen über die Gewährung oder Verweigerung der aufschiebenden Wirkung generell nur unter den in Art. 93 Abs. 1 BGG erwähnten Voraussetzungen selbstständig angefochten werden können (vgl. BGE 140 V 282 E. 2 am Ende mit Hinweisen),</w:t>
      </w:r>
    </w:p>
    <w:p>
      <w:r>
        <w:t>dass vorliegend überdies die selbstständige Anfechtbarkeit weiter eingeschränkt ist, liegt doch der Streitigkeit die Anordnung eines Gutachtens zu Grunde; alles damit Zusammenhängende kann vor Bundesgericht selbstständig nur soweit thematisiert werden, als damit ein (formeller) Ausstandsgrund der sachverständigen Person angerufen wird ( Art. 92 Abs. 1 BGG ; BGE 138 V 271 E. 3.1 mit Hinweisen; zum Grundsatz der Einheit des Verfahrens vgl. BGE 143 II 425 E. 1.3; 138 II 501 E. 1.1; 137 III 380 E. 1.1; 134 V 138 E. 3),</w:t>
      </w:r>
    </w:p>
    <w:p>
      <w:r>
        <w:t>dass der Beschwerdeführer nichts Derartiges vorträgt,</w:t>
      </w:r>
    </w:p>
    <w:p>
      <w:r>
        <w:t>dass im Übrigen in der Fortführung des Begutachtungsverfahrens auch kein rechtlich nicht wiedergutzumachender Nachteil im Sinne von Art. 93 Abs. 1 lit. a BGG zu erblicken wäre; genauso wenig könnte die</w:t>
      </w:r>
    </w:p>
    <w:p>
      <w:r>
        <w:t>Gutheissung der Beschwerde direkt einen Endentscheid in der Sache gemäss Art. 93 Abs. 1 lit. b BGG nach sich ziehen,</w:t>
      </w:r>
    </w:p>
    <w:p>
      <w:r>
        <w:t>dass dies zu einem Nichteintreten im vereinfachten Verfahren nach Art. 108 Abs. 1 lit. a und b BGG führt,</w:t>
      </w:r>
    </w:p>
    <w:p>
      <w:r>
        <w:t>dass das mit Beschwerdeerhebung gestellte Gesuch um unentgeltliche Rechtspflege wegen aussichtsloser Beschwerdeführung abzuweisen ist ( Art. 64 Abs. 1 BGG ),</w:t>
      </w:r>
    </w:p>
    <w:p>
      <w:r>
        <w:t>dass der Beschwerdeführer deshalb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Versicherungsgericht des Kantons Aargau und dem Bundesamt für Gesundheit schriftlich mitgeteilt.</w:t>
      </w:r>
    </w:p>
    <w:p>
      <w:r>
        <w:t>Luzern, 2. November 2023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