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8C_640/2008 vom 5. Januar 2009</w:t>
      </w:r>
    </w:p>
    <w:p>
      <w:r>
        <w:t>Bundesgericht, 2009-01-05, DE</w:t>
      </w:r>
    </w:p>
    <w:p>
      <w:r>
        <w:rPr>
          <w:b/>
        </w:rPr>
        <w:t xml:space="preserve">Quelle: </w:t>
      </w:r>
      <w:r>
        <w:t>https://mcp.opencaselaw.ch/entscheid/bger_8C_640_2008</w:t>
      </w:r>
    </w:p>
    <w:p>
      <w:r>
        <w:t>FR: TF 8C_640/2008 du 5 janvier 2009</w:t>
      </w:r>
    </w:p>
    <w:p>
      <w:r>
        <w:t>IT: TF 8C_640/2008 del 5 gennaio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als gegenstandslos abgeschrieben.</w:t>
      </w:r>
    </w:p>
    <w:p>
      <w:r>
        <w:rPr>
          <w:b/>
        </w:rPr>
        <w:t>E. 2</w:t>
      </w:r>
    </w:p>
    <w:p>
      <w:r>
        <w:t>Die Gerichtskosten von Fr. 500.- werden der Beschwerdeführerin auferlegt.</w:t>
      </w:r>
    </w:p>
    <w:p>
      <w:r>
        <w:rPr>
          <w:b/>
        </w:rPr>
        <w:t>E. 3</w:t>
      </w:r>
    </w:p>
    <w:p>
      <w:r>
        <w:t>Die Beschwerdeführerin hat die Beschwerdegegnerin für das bundesgerichtliche Verfahren mit Fr. 2500.- zu entschädigen.</w:t>
      </w:r>
    </w:p>
    <w:p>
      <w:r>
        <w:rPr>
          <w:b/>
        </w:rPr>
        <w:t>E. 4</w:t>
      </w:r>
    </w:p>
    <w:p>
      <w:r>
        <w:t>Diese Verfügung wird den Parteien, dem Sozialversicherungsgericht des Kantons Zürich und dem Bundesamt für Gesundheit schriftlich mitgeteilt.</w:t>
      </w:r>
    </w:p>
    <w:p>
      <w:r>
        <w:t>Luzern, 5. Januar 2009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Die Gerichtsschreiberin:</w:t>
      </w:r>
    </w:p>
    <w:p>
      <w:r>
        <w:t>Ursprung Kopp Käch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