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8C_629/2015 vom 15. Oktober 2015</w:t>
      </w:r>
    </w:p>
    <w:p>
      <w:r>
        <w:t>Bundesgericht, 2015-10-15, DE</w:t>
      </w:r>
    </w:p>
    <w:p>
      <w:r>
        <w:rPr>
          <w:b/>
        </w:rPr>
        <w:t xml:space="preserve">Quelle: </w:t>
      </w:r>
      <w:r>
        <w:t>https://mcp.opencaselaw.ch/entscheid/bger_8C_629_2015</w:t>
      </w:r>
    </w:p>
    <w:p>
      <w:r>
        <w:t>FR: TF 8C_629/2015 du 15 octobre 2015</w:t>
      </w:r>
    </w:p>
    <w:p>
      <w:r>
        <w:t>IT: TF 8C_629/2015 del 15 ottobre 2015</w:t>
      </w:r>
    </w:p>
    <w:p>
      <w:pPr>
        <w:pStyle w:val="Heading2"/>
      </w:pPr>
      <w:r>
        <w:t>Volltext</w:t>
      </w:r>
    </w:p>
    <w:p>
      <w:r>
        <w:t>Bundesgericht</w:t>
      </w:r>
    </w:p>
    <w:p>
      <w:r>
        <w:t>Tribunal fédéral</w:t>
      </w:r>
    </w:p>
    <w:p>
      <w:r>
        <w:t>Tribunale federale</w:t>
      </w:r>
    </w:p>
    <w:p>
      <w:r>
        <w:t>Tribunal federal</w:t>
      </w:r>
    </w:p>
    <w:p>
      <w:r>
        <w:t>8C_629/2015 {T 0/2}</w:t>
      </w:r>
    </w:p>
    <w:p>
      <w:r>
        <w:t>Urteil vom 15. Oktober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Arbeitslosenkasse des Kantons Zürich, Brunngasse 6, 8400 Winterthur,</w:t>
      </w:r>
    </w:p>
    <w:p>
      <w:r>
        <w:t>Beschwerdegegnerin.</w:t>
      </w:r>
    </w:p>
    <w:p>
      <w:r>
        <w:t>Gegenstand</w:t>
      </w:r>
    </w:p>
    <w:p>
      <w:r>
        <w:t>Arbeitslosenversicherung (Prozessvoraussetzung),</w:t>
      </w:r>
    </w:p>
    <w:p>
      <w:r>
        <w:t>Beschwerde gegen den Entscheid des Sozialversicherungsgerichts des Kantons Zürich vom 19. August 2015.</w:t>
      </w:r>
    </w:p>
    <w:p>
      <w:r>
        <w:t>Nach Einsicht</w:t>
      </w:r>
    </w:p>
    <w:p>
      <w:r>
        <w:t>in die Beschwerde des A.________ vom 11. September 2015 (Poststempel) gegen den Entscheid des Sozialversicherungsgerichts des Kantons Zürich vom 19. August 2015,</w:t>
      </w:r>
    </w:p>
    <w:p>
      <w:r>
        <w:t>in das gleichzeitig gestellte Gesuch um Gewährung der aufschiebenden Wirkung,</w:t>
      </w:r>
    </w:p>
    <w:p>
      <w:r>
        <w:t>in die vom Bundesgericht beigezogenen Akten der Vorinstanz,</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im vorliegenden Fall die Eingabe des Beschwerdeführers vom 11. September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sich die beim Bundesgericht eingereichte Rechtsschrift nur in wenigen untergeordneten Punkten von den Eingaben, welche der Beschwerdeführer schon vor dem kantonalen Sozialversicherungsgericht eingereicht hat, unterscheidet ( BGE 134 II 244 E. 2.1 ff. S. 245 ff.), und die unter "Anträge" vorgetragenen Ausführungen (S. 1-3 der Beschwerde) praktisch</w:t>
      </w:r>
    </w:p>
    <w:p>
      <w:r>
        <w:t>wortwörtlich der bereits vor dem erstinstanzlichen Gericht eingereichten Beschwerde resp. der vorinstanzlichen Eingabe vom 24. Juni 2015 (Poststempel) entsprechen, ohne sich mit den Erwägungen des angefochtenen Entscheides in hinreichend substanziierter Weise zu befassen (vgl. statt vieler: Urteil 8C_693/2015 vom 9. Oktober 2015 mit Hinweisen),</w:t>
      </w:r>
    </w:p>
    <w:p>
      <w:r>
        <w:t>dass hieran auch die unter "Materielles/Sachverhalt/Begründung" (S. 3-5 der Beschwerde) vorgenommenen Einfügungen nichts zu ändern vermögen, da jedenfalls auch damit nicht in hinreichend substanziierter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w:t>
      </w:r>
    </w:p>
    <w:p>
      <w:r>
        <w:t>dass sich die zuletzt genannten Vorbringen zudem in weiten Teilen darin erschöpfen, den Entscheid des Sozialversicherungsgerichts des Kantons Zürich vom 7. Juli 2015 und das strafrechtliche Verfahren zu kritisieren und die Vereinigung der Verfahren zu verlangen, welche Gesichtspunkte indessen allesamt schon Gegenstand der den Beschwerdeführer betreffenden früheren Verfahren (Entscheid des Sozialversicherungsgerichts des Kantons Zürich vom 7. Juli 2015; Urteil des Bundesgerichts vom 25. August 2015) gebildet haben und welche Vorbringen demnach zufolge rechtskräftiger Erledigung der Verfahren (vgl. Art. 61 BGG ) zum vornherein unzulässig sind,</w:t>
      </w:r>
    </w:p>
    <w:p>
      <w:r>
        <w:t>dass deshalb auf die - insgesamt offensichtlich unzulässige - Beschwerde in Anwendung von Art. 108 Abs. 1 lit. b BGG nicht eingetreten werden kann,</w:t>
      </w:r>
    </w:p>
    <w:p>
      <w:r>
        <w:t>dass dem Verfahrensausgang entsprechend die (reduzierten) Gerichtskosten dem Beschwerdeführer aufzuerlegen sind ( Art. 66 Abs. 1 BGG ),</w:t>
      </w:r>
    </w:p>
    <w:p>
      <w:r>
        <w:t>dass sich mit dem vorliegenden Urteil das Gesuch um aufschiebende Wirkung der Beschwerde als gegenstandslos erweist,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dem Staatssekretariat für Wirtschaft (SECO) und dem Amt für Wirtschaft und Arbeit des Kantons Zürich schriftlich mitgeteilt.</w:t>
      </w:r>
    </w:p>
    <w:p>
      <w:r>
        <w:t>Luzern, 15.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