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626/2022 vom 10. November 2022</w:t>
      </w:r>
    </w:p>
    <w:p>
      <w:r>
        <w:t>Bundesgericht, 2022-11-10, DE</w:t>
      </w:r>
    </w:p>
    <w:p>
      <w:r>
        <w:rPr>
          <w:b/>
        </w:rPr>
        <w:t xml:space="preserve">Quelle: </w:t>
      </w:r>
      <w:r>
        <w:t>https://mcp.opencaselaw.ch/entscheid/bger_8C_626_2022</w:t>
      </w:r>
    </w:p>
    <w:p>
      <w:r>
        <w:t>FR: TF 8C 626/2022 du 10 novembre 2022</w:t>
      </w:r>
    </w:p>
    <w:p>
      <w:r>
        <w:t>IT: TF 8C 626/2022 del 10 novembre 2022</w:t>
      </w:r>
    </w:p>
    <w:p>
      <w:pPr>
        <w:pStyle w:val="Heading2"/>
      </w:pPr>
      <w:r>
        <w:t>Regeste</w:t>
      </w:r>
    </w:p>
    <w:p>
      <w:r>
        <w:t>Überbrückungsleistungen (Prozessvoraussetzung) | Gesundheitswesen &amp; soziale Sicherheit</w:t>
      </w:r>
    </w:p>
    <w:p>
      <w:pPr>
        <w:pStyle w:val="Heading2"/>
      </w:pPr>
      <w:r>
        <w:t>Volltext</w:t>
      </w:r>
    </w:p>
    <w:p>
      <w:r>
        <w:t>Bundesgericht III. Öffentlich-rechtliche Abteilung (I. Sozialrechtliche Abteilung) 10.11.2022 8C 626/2022 (8C_626/2022) Tribunal fédéral IIIe Cour de droit public (Ire Cour de droit social) 10.11.2022 8C 626/2022 (8C_626/2022) Tribunale federale III Corte di diritto pubblico (I Corte di diritto sociale) 10.11.2022 8C 626/2022 (8C_626/2022)</w:t>
      </w:r>
    </w:p>
    <w:p>
      <w:r>
        <w:t>Überbrückungsleistungen (Prozessvoraussetzung) | Gesundheitswesen &amp; soziale Sicherheit</w:t>
      </w:r>
    </w:p>
    <w:p>
      <w:r>
        <w:t>Bundesgericht Tribunal fédéral Tribunale federale Tribunal federal 8C_626/2022 Urteil vom 10. November 2022 I. sozialrechtliche Abteilung Besetzung Bundesrichter Wirthlin, Präsident, Gerichtsschreiber Grünvogel. Verfahrensbeteiligte A.________, Beschwerdeführer, gegen Cassa di compensazione del Cantone Ticino, Ufficio delle prestazioni, Via Canonico Ghiringhelli 15a, 6501 Bellinzona, Beschwerdegegnerin. Gegenstand Überbrückungsleistungen (Prozessvoraussetzung), Beschwerde gegen das Urteil des Tribunale delle assicurazioni del Cantone Ticino vom 26. September 2022 (33.2022.16). Nach Einsicht in die Beschwerde vom 24. Oktober 2022 gegen das Urteil des Tribunale delle assicurazioni del Cantone Ticino vom 26. September 2022, in Erwägung, dass dem sinngemäss gestellten Antrag, das bundesgerichtliche Verfahren auf Deutsch zu führen, stattgegeben werden kann ( Art. 54 Abs. 1 BGG ), dass dies den Beschwerdeführer nicht davon entbindet, innert der nicht erstreckbaren Rechtsmittelfrist von dreissig Tagen (Art. 47 Abs. 1 und 100 Abs. 1 BGG) eine den Minimalanforderungen gemäss Art. 42 Abs. 1 und 2 BGG genügende Beschwerde einzureichen,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das kantonale Gericht dem Beschwerdeführer als Besitzer von zwei Lebensversicherungen der Säule 3a/b mit einem Rückkaufswert von insgesamt Fr. 94'383.40 die anbegehrte Überbrückungsrente unter anderem mit der Begründung verweigerte, bereits mit diesen Vermögenswerten sei der anspruchsausschliessende Schwellenwert gemäss Art. 5 Abs. 1 lit. c ULG in Verbindung mit Art. 9a Abs. 1 lit. a ELG von Fr. 50'000.- überschritten, dass der Beschwerdeführer dies nicht näher in Frage stellt, statt dessen eine diesbezügliche Gesetzesänderung anregt und im Übrigen Unerhebliches thematisiert, dass damit offensichtlich keine den Anforderungen nach Art. 42 Abs. 1 und 2 BGG genügende Beschwerde vorliegt,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Tribunale delle assicurazioni del Cantone Ticino und dem Bundesamt für Sozialversicherungen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