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8C_624/2008 vom 12. Dezember 2008</w:t>
      </w:r>
    </w:p>
    <w:p>
      <w:r>
        <w:t>Bundesgericht, 2008-12-12, DE</w:t>
      </w:r>
    </w:p>
    <w:p>
      <w:r>
        <w:rPr>
          <w:b/>
        </w:rPr>
        <w:t xml:space="preserve">Quelle: </w:t>
      </w:r>
      <w:r>
        <w:t>https://mcp.opencaselaw.ch/entscheid/bger_8C_624_2008</w:t>
      </w:r>
    </w:p>
    <w:p>
      <w:r>
        <w:t>FR: TF 8C_624/2008 du 12 décembre 2008</w:t>
      </w:r>
    </w:p>
    <w:p>
      <w:r>
        <w:t>IT: TF 8C_624/2008 del 12 dicembre 2008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(Urteil 8C_806/2007 vom 7. August 2008 E. 8.2 mit zahlreichen Hinweisen).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 Ist diese Rechtsprechung nicht anwendbar, so sind grundsätzlich die Adäquanzkriterien, welche für psychische Fehlentwicklungen nach einem Unfall entwickelt wurden ( BGE 115 V 133 E. 6c/aa S. 140), anzuwenden ( BGE 134 V 109 E. 2.1 S. 111 f.; vgl. auch Urteil 8C_583/2007 vom 10. Juni 2008 E. 2.2).</w:t>
      </w:r>
    </w:p>
    <w:p>
      <w:r>
        <w:rPr>
          <w:b/>
        </w:rPr>
        <w:t>E. 2.2</w:t>
      </w:r>
    </w:p>
    <w:p>
      <w:r>
        <w:t>Mit Urteil vom 19. Februar 2008 ( BGE 134 V 109 ) hat das Bundesgericht die sog. Schleudertrauma-Praxis bei organisch nicht objektiv ausgewiesenen Beschwerden präzisiert. Im genannten Urteil wurde zunächst der Grundsatz bestätigt, dass der Fallabschluss und damit verbunden die Adäquanzprüfung im Hinblick auf die Rentenleistungen in dem Zeitpunkt zu erfolgen hat, in dem von der Weiterführung der medizinischen Massnahmen keine namhafte Besserung des Gesundheitszustandes mehr zu erwarten ist (zitiertes Urteil, E. 4). Hinsichtlich der Beurteilung des natürlichen Kausalzusammenhangs zwischen dem Unfallereignis und den geklagten organisch nicht hinreichend nachweisbaren Beschwerden wurde festgehalten, dass diese aufgrund einer eingehenden medizinischen Abklärung zu erfolgen hat (zitiertes Urteil, E. 9.4 und 9.5). Schliesslich wurden in E. 10 des zitierten Urteils die Kriterien, welche zur Beurteilung der Adäquanz bei mittelschweren Unfällen (vgl. dazu insbesondere SVR 2008 UV Nr. 8 S. 26, U 2/07 E. 5.3.1) dienen, neu gefasst. Der Katalog der adäquanzrelevanten Kriterien lautet nunmehr:</w:t>
      </w:r>
    </w:p>
    <w:p>
      <w:r>
        <w:t>- besonders dramatische Begleitumstände oder besondere</w:t>
      </w:r>
    </w:p>
    <w:p>
      <w:r>
        <w:t>Eindrücklichkeit des Unfalls;</w:t>
      </w:r>
    </w:p>
    <w:p>
      <w:r>
        <w:t>- die Schwere oder besondere Art der erlittenen Verletzungen;</w:t>
      </w:r>
    </w:p>
    <w:p>
      <w:r>
        <w:t>- fortgesetzt spezifische, belastende ärztliche Behandlung;</w:t>
      </w:r>
    </w:p>
    <w:p>
      <w:r>
        <w:t>- erhebliche Beschwerden;</w:t>
      </w:r>
    </w:p>
    <w:p>
      <w:r>
        <w:t>- ärztliche Fehlbehandlung, welche die Unfallfolgen erheblich</w:t>
      </w:r>
    </w:p>
    <w:p>
      <w:r>
        <w:t>verschlimmert;</w:t>
      </w:r>
    </w:p>
    <w:p>
      <w:r>
        <w:t>- schwieriger Heilungsverlauf und erhebliche Komplikationen;</w:t>
      </w:r>
    </w:p>
    <w:p>
      <w:r>
        <w:t>- erhebliche Arbeitsunfähigkeit trotz ausgewiesener Anstrengungen.</w:t>
      </w:r>
    </w:p>
    <w:p>
      <w:r>
        <w:t>Weiterhin gilt, dass nicht in jedem Fall der Einbezug sämtlicher Kriterien in die Gesamtwürdigung erforderlich ist.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oder auffallender Weise erfüllt sein, damit die Adäquanz bejaht wird. Diese Würdigung des Unfalles zusammen mit den objektiven Kriterien führt zur Bejahung oder Verneinung des adäquaten Kausalzusammenhangs ( BGE 117 V 359 E. 6b S. 367).</w:t>
      </w:r>
    </w:p>
    <w:p>
      <w:r>
        <w:rPr>
          <w:b/>
        </w:rPr>
        <w:t>E. 3</w:t>
      </w:r>
    </w:p>
    <w:p>
      <w:r>
        <w:t>Streitig und zu prüfen ist, ob die Beschwerdegegnerin zu Recht ihre Leistungen für die Folgen des Unfalles vom 14. April 2002 per 30. September 2006 eingestellt hat.</w:t>
      </w:r>
    </w:p>
    <w:p>
      <w:r>
        <w:rPr>
          <w:b/>
        </w:rPr>
        <w:t>E. 4.1</w:t>
      </w:r>
    </w:p>
    <w:p>
      <w:r>
        <w:t>Es ist unbestritten und ergibt sich aus dem Gutachten des Zentrums Q.________, dass die Beschwerdeführerin nach dem 30. September 2006 nicht mehr an im Sinne der Rechtsprechung organisch objektiv ausgewiesenen Unfallfolgen litt. Wie auch die Versicherte in ihrer Beschwerde anerkennt, ist somit betreffend der Adäquanz des Kausalzusammenhanges eine spezielle Prüfung vorzunehmen. Vorinstanz und Beschwerdegegnerin haben die Adäquanz gemäss der Rechtsprechung, welche zu den psychischen Unfallfolgen entwickelt wurde ( BGE 115 V 133 ) geprüft und verneint. Die Beschwerdeführerin macht demgegenüber geltend, aufgrund des von ihr beim Unfall erlittenen Schädel-Hirn-Traumas sei die Adäquanz in Anwendung der sog. "Schleudertrauma-Praxis" (vgl. BGE 134 V 109 ) zu prüfen. Wie es sich damit verhält, kann indessen offenbleiben, da - wie nachstehend aufgezeigt wird - die Adäquanz des Kausalzusammenhanges auch in Anwendung der Rechtsprechung nach BGE 134 V 109 zu verneinen ist.</w:t>
      </w:r>
    </w:p>
    <w:p>
      <w:r>
        <w:rPr>
          <w:b/>
        </w:rPr>
        <w:t>E. 4.2</w:t>
      </w:r>
    </w:p>
    <w:p>
      <w:r>
        <w:t>Die Schwere des Unfalles ist aufgrund des augenfälligen Geschehensablaufs mit den sich dabei entwickelnden Kräften zu beurteilen (SVR 2008 UV Nr. 8 S. 26, U 2/07 E. 5.3.1). Bei dieser Qualifikation nicht zu berücksichtigen sind die durch das Ereignis verursachten Verletzungen. Die Vorinstanz wertete das Ereignis vom 14. Mai 2002, bei dem die Versicherte als Motorradfahrerin durch eine Kollision mit einem Personenwagen zu Fall gebracht wurde, zu Recht als mittelschweren Unfall. Die Adäquanz des natürlichen Kausalzusammenhanges wäre somit dann zu bejahen, wenn eines der in E. 2.2 hievor aufgezählten Adäquanzkriterien in besonders ausgeprägter, oder mehrere dieser Kriterien in gehäufter Weise erfüllt wären.</w:t>
      </w:r>
    </w:p>
    <w:p>
      <w:r>
        <w:rPr>
          <w:b/>
        </w:rPr>
        <w:t>E. 4.3.1</w:t>
      </w:r>
    </w:p>
    <w:p>
      <w:r>
        <w:t>Das Kriterium der besonders dramatischen Begleitumstände oder besonderen Eindrücklichkeit des Unfalles besteht unverändert weiter ( BGE 134 V 109 10.2.1 S. 127; Urteil 8C_402/2007 vom 23. April 2008 E. 5.2.1). Es ist objektiv zu beurteilen und nicht auf Grund des subjektiven Empfindens bzw. Angstgefühls der versicherten Person (RKUV 1999 Nr. U 335 S. 207, U 287/97 E. 3b/cc; Urteil U 56/07 vom 25. Januar 2008 E. 6.1). Zu beachten ist, dass jedem mindestens mittelschweren Unfall eine gewisse Eindrücklichkeit eigen ist, welche somit noch nicht für eine Bejahung des Kriteriums ausreichen kann (vgl. Urteil 8C_39/2008 vom 20. November 2008 E. 5.2). In jüngerer Zeit bejahte das Bundesgericht dieses Kriterium etwa bei einer Massenkarambolage auf einer Autobahn (Urteil 8C_623/2007 vom 22. August 2008 E. 8.1; vgl. auch Urteil 8C_633/2007 vom 7. Mai 2008 E. 6.3), bei einem Zusammenstoss zwischen einem Personenwagen und einem Lastwagen in einem Autobahntunnel mit mehreren sich anschliessenden Kollisionen mit der Tunnelwand (Urteil 8C_257/2008 vom 4. September 2008 E. 3.3.3), bei einem Zusammenprall zwischen einem Sattelschlepper und einem Personenwagen, wobei der Fahrer des Sattelschleppers die Kollision zunächst nicht bemerkte und den Personenwagen der versicherten Person noch auf einer längeren Distanz vor sich herschob, wobei die Insassen des Personenwagens verzweifelt versuchten, den Unfallverursacher auf sie aufmerksam zu machen (Urteil 8C_508/2008 vom 22. Oktober 2008 E. 5.3) oder bei einem in der 29. Woche schwangeren Unfallopfer (Urteil 8C_590/2008 vom 3. Dezember 2008 E. 5.3). Auch wenn sich der Motorradsturz vom 14. Mai 2002 bei Nacht ereignete, so liegen doch keine mit den genannten Präjudizien vergleichbaren besonders dramatischen Begleitumstände oder eine vergleichbare Eindrücklichkeit des Unfalles vor. Das Kriterium ist somit zu verneinen.</w:t>
      </w:r>
    </w:p>
    <w:p>
      <w:r>
        <w:rPr>
          <w:b/>
        </w:rPr>
        <w:t>E. 4.3.2</w:t>
      </w:r>
    </w:p>
    <w:p>
      <w:r>
        <w:t>Die Diagnose einer HWS-Distorsion oder einer anderen, adäquanzrechtlich gleich zu behandelnden Verletzung reicht für sich allein nicht zur Bejahung des Kriteriums der Schwere und besonderen Art der erlittenen Verletzung. Es bedarf hierzu einer besonderen Schwere der typischen Beschwerden oder besonderer Umstände, welche das Beschwerdebild beeinflussen können ( BGE 134 V 109 E. 10.2.2 S. 127 f.). Solche sind vorliegend nicht aktenkundig, so dass das Kriterium nicht gegeben ist.</w:t>
      </w:r>
    </w:p>
    <w:p>
      <w:r>
        <w:rPr>
          <w:b/>
        </w:rPr>
        <w:t>E. 4.3.3</w:t>
      </w:r>
    </w:p>
    <w:p>
      <w:r>
        <w:t>Entgegen den Vorbringen der Beschwerdeführerin ist eine fortgesetzt spezifische, belastende ärztliche Behandlung im Sinne der Rechtsprechung ( BGE 134 V 109 E. 10.2.3 S. 128), auch unter Berücksichtigung des dreiwöchigen stationären Aufenthaltes in der Klinik Z.________ im April 2003, aus den Akten nicht ersichtlich. Das Kriterium ist somit zu verneinen.</w:t>
      </w:r>
    </w:p>
    <w:p>
      <w:r>
        <w:rPr>
          <w:b/>
        </w:rPr>
        <w:t>E. 4.3.4</w:t>
      </w:r>
    </w:p>
    <w:p>
      <w:r>
        <w:t>Für die Adäquanzfrage von Bedeutung können im Weiteren in der Zeit zwischen Unfall und dem Fallabschluss ohne wesentlichen Unterbruch bestehende erhebliche Beschwerden sein. Die Erheblichkeit beurteilt sich nach den glaubhaften Schmerzen und nach der Beeinträchtigung, welche die verunfallte Person durch die Beschwerden im Lebensalltag erfährt ( BGE 134 V 109 E. 10.2.4 S. 128). Die Glaubwürdigkeit der geltend gemachten, erheblichen Beschwerden wurde von keiner medizinischen Fachperson bezweifelt; das Kriterium ist somit als erfüllt zu betrachten.</w:t>
      </w:r>
    </w:p>
    <w:p>
      <w:r>
        <w:rPr>
          <w:b/>
        </w:rPr>
        <w:t>E. 4.3.5</w:t>
      </w:r>
    </w:p>
    <w:p>
      <w:r>
        <w:t>Eine ärztliche Fehlbehandlung, welche die Unfallfolgen erheblich verschlimmert hätte, wurde vorliegend zu Recht nicht geltend gemacht.</w:t>
      </w:r>
    </w:p>
    <w:p>
      <w:r>
        <w:rPr>
          <w:b/>
        </w:rPr>
        <w:t>E. 4.3.6</w:t>
      </w:r>
    </w:p>
    <w:p>
      <w:r>
        <w:t>Das Kriterium des schwierigen Heilungsverlaufs und der erheblichen Komplikationen hat durch den erwähnten BGE 134 V 109 keine Änderung erfahren. Aus der blossen Dauer der ärztlichen Behandlung und den geklagten Beschwerden darf nicht schon auf einen schwierigen Heilungsverlauf und erhebliche Komplikationen geschlossen werden. Es bedarf hierzu besonderer Gründe, welche die Heilung beeinträchtigt haben (Urteil 8C_438/2008 vom 20. November 2008 E. 7.6). Solche Gründe sind vorliegend nicht ersichtlich, insbesondere kann aus dem Umstand, dass trotz verschiedener Therapien keine nachhaltige Besserung des Gesundheitszustandes erreicht werden konnte, noch nicht auf einen schwierigen Heilungsverlauf geschlossen werden.</w:t>
      </w:r>
    </w:p>
    <w:p>
      <w:r>
        <w:rPr>
          <w:b/>
        </w:rPr>
        <w:t>E. 4.3.7</w:t>
      </w:r>
    </w:p>
    <w:p>
      <w:r>
        <w:t>Was schliesslich das durch BGE 134 V 109 E. 10.2.7 S. 129 f. präzisierte Kriterium der erheblichen Arbeitsunfähigkeit trotz ausgewiesener Anstrengungen betrifft, gilt festzustellen, dass selbst wenn dies bejaht werden könnte, es jedenfalls nicht in ausgeprägter Weise gegeben ist.</w:t>
      </w:r>
    </w:p>
    <w:p>
      <w:r>
        <w:rPr>
          <w:b/>
        </w:rPr>
        <w:t>E. 4.4</w:t>
      </w:r>
    </w:p>
    <w:p>
      <w:r>
        <w:t>Da mithin keines der massgeblichen Kriterien besonders ausgeprägt vorliegt und, selbst unter Berücksichtigung der beiden erfüllten Kriterien, diese nicht in gehäufter Weise gegeben sind, haben Vorinstanz und Verwaltung die Adäquanz des Kausalzusammenhanges zwischen dem Unfallereignis vom 14. Mai 2002 und den über den 30. September 2006 hinaus anhaltend geklagten gesundheitlichen Problemen zu Recht verneint. Die Beschwerde ist somit abzuweisen.</w:t>
      </w:r>
    </w:p>
    <w:p>
      <w:r>
        <w:rPr>
          <w:b/>
        </w:rPr>
        <w:t>E. 5</w:t>
      </w:r>
    </w:p>
    <w:p>
      <w:r>
        <w:t>Dem Ausgang des Verfahrens entsprechend sind die Gerichtskosten der Beschwerdeführerin aufzuerlegen ( Art. 66 Abs. 1 BGG ). Ihrem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