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8C_61/2017 vom 13. Februar 2017</w:t>
      </w:r>
    </w:p>
    <w:p>
      <w:r>
        <w:t>Bundesgericht, 2017-02-13, DE</w:t>
      </w:r>
    </w:p>
    <w:p>
      <w:r>
        <w:rPr>
          <w:b/>
        </w:rPr>
        <w:t xml:space="preserve">Quelle: </w:t>
      </w:r>
      <w:r>
        <w:t>https://mcp.opencaselaw.ch/entscheid/bger_8C_61_2017</w:t>
      </w:r>
    </w:p>
    <w:p>
      <w:r>
        <w:t>FR: TF 8C_61/2017 du 13 février 2017</w:t>
      </w:r>
    </w:p>
    <w:p>
      <w:r>
        <w:t>IT: TF 8C_61/2017 del 13 febbraio 2017</w:t>
      </w:r>
    </w:p>
    <w:p>
      <w:pPr>
        <w:pStyle w:val="Heading2"/>
      </w:pPr>
      <w:r>
        <w:t>Volltext</w:t>
      </w:r>
    </w:p>
    <w:p>
      <w:r>
        <w:t>Bundesgericht</w:t>
      </w:r>
    </w:p>
    <w:p>
      <w:r>
        <w:t>Tribunal fédéral</w:t>
      </w:r>
    </w:p>
    <w:p>
      <w:r>
        <w:t>Tribunale federale</w:t>
      </w:r>
    </w:p>
    <w:p>
      <w:r>
        <w:t>Tribunal federal</w:t>
      </w:r>
    </w:p>
    <w:p>
      <w:r>
        <w:t>{T 0/2}</w:t>
      </w:r>
    </w:p>
    <w:p>
      <w:r>
        <w:t>8C_61/2017</w:t>
      </w:r>
    </w:p>
    <w:p>
      <w:r>
        <w:t>Urteil vom 13. Februar 2017</w:t>
      </w:r>
    </w:p>
    <w:p>
      <w:r>
        <w:t>I. sozialrechtliche Abteilung</w:t>
      </w:r>
    </w:p>
    <w:p>
      <w:r>
        <w:t>Besetzung</w:t>
      </w:r>
    </w:p>
    <w:p>
      <w:r>
        <w:t>Bundesrichter Maillard, Präsident,</w:t>
      </w:r>
    </w:p>
    <w:p>
      <w:r>
        <w:t>Gerichtsschreiberin Berger Götz.</w:t>
      </w:r>
    </w:p>
    <w:p>
      <w:r>
        <w:t>Verfahrensbeteiligte</w:t>
      </w:r>
    </w:p>
    <w:p>
      <w:r>
        <w:t>A.________,</w:t>
      </w:r>
    </w:p>
    <w:p>
      <w:r>
        <w:t>Beschwerdeführerin,</w:t>
      </w:r>
    </w:p>
    <w:p>
      <w:r>
        <w:t>gegen</w:t>
      </w:r>
    </w:p>
    <w:p>
      <w:r>
        <w:t>IV-Stelle für Versicherte im Ausland IVSTA, Avenue Edmond-Vaucher 18, 1203 Genf,</w:t>
      </w:r>
    </w:p>
    <w:p>
      <w:r>
        <w:t>Beschwerdegegnerin.</w:t>
      </w:r>
    </w:p>
    <w:p>
      <w:r>
        <w:t>Gegenstand</w:t>
      </w:r>
    </w:p>
    <w:p>
      <w:r>
        <w:t>Invalidenversicherung (Prozessvoraussetzung),</w:t>
      </w:r>
    </w:p>
    <w:p>
      <w:r>
        <w:t>Beschwerde gegen den Entscheid</w:t>
      </w:r>
    </w:p>
    <w:p>
      <w:r>
        <w:t>des Bundesverwaltungsgerichts</w:t>
      </w:r>
    </w:p>
    <w:p>
      <w:r>
        <w:t>vom 19. Dezember 2016.</w:t>
      </w:r>
    </w:p>
    <w:p>
      <w:r>
        <w:t>Nach Einsicht</w:t>
      </w:r>
    </w:p>
    <w:p>
      <w:r>
        <w:t>in die Beschwerde vom 18. Januar 2017 (Poststempel) gegen den Nichteintretensentscheid des Bundesverwaltungsgerichts vom 19. Dezember 2016 (zufolge Nichteinhaltens der Beschwerdefrist),</w:t>
      </w:r>
    </w:p>
    <w:p>
      <w:r>
        <w:t>in die Mitteilung des Bundesgerichts vom 24. Januar 2017, worin A.________ auf die gesetzlichen Formerfordernisse von Rechtsmitteln hinsichtlich Begehren und Begründung sowie auf die nur innert der Beschwerdefrist noch bestehende Verbesserungsmöglichkeit hingewiesen worden ist,</w:t>
      </w:r>
    </w:p>
    <w:p>
      <w:r>
        <w:t>in Erwägung,</w:t>
      </w:r>
    </w:p>
    <w:p>
      <w:r>
        <w:t>dass innert der 30-tägigen ( Art. 100 Abs. 1 BGG ), gemäss Art. 44 bis 48 BGG am 1. Februar 2017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je mit weiteren Hinweisen),</w:t>
      </w:r>
    </w:p>
    <w:p>
      <w:r>
        <w:t>dass die Versicherte im Rahmen der vorinstanzlichen Gewährung des rechtlichen Gehörs bezüglich der Frage der Einhaltung der Beschwerdefrist vor Bundesverwaltungsgericht sinngemäss das Vorliegen eines Fristwiederherstellungsgrundes geltend machte, indem sie darauf hinwies, in ihrem Wohnland Portugal müsse sie lange Wartefristen für eine neue medizinische Beurteilung und die entsprechende Erstellung neuer Arztberichte in Kauf nehmen,</w:t>
      </w:r>
    </w:p>
    <w:p>
      <w:r>
        <w:t>dass im angefochtenen Nichteintretensentscheid ein Fristwiederherstellungsgrund verneint wird mit der Begründung, es wäre der Beschwerdeführerin trotz der längeren Wartefristen für einen Arzttermin offen gestanden, rechtzeitig vorsorglich Beschwerde zu erheben und die entsprechenden medizinischen Unterlagen nachzureichen,</w:t>
      </w:r>
    </w:p>
    <w:p>
      <w:r>
        <w:t>dass sich die Beschwerdeführerin zwar mit dem vorinstanzlichen Nichteintreten auseinandersetzt, jedoch lediglich die schon im Rahmen des Verfahrens vor dem Bundesverwaltungsgericht vorgebrachten "Entschuldigungsgründe" der erst nach Ablauf der Beschwerdefrist möglichen Konsultationen von Spezialärzten wiederholt und auf die nach Ablauf der vorinstanzlichen Beschwerdefrist datierenden Arztbesuche hinweist, ohne auf die massgeblichen Erwägungen im angefochtenen Entscheid einzugehen und eine Rechtsverletzung zu rügen,</w:t>
      </w:r>
    </w:p>
    <w:p>
      <w:r>
        <w:t>dass deshalb keine hinreichende Begründung vorliegt und folglich kein gültiges Rechtsmittel eingereicht worden ist, obwohl das Bundesgericht die Versicherte auf die entsprechenden Anforderungen an das Rechtsmittel und die nur innert der Beschwerdefrist noch bestehende Verbesserungsmöglichkeit bezüglich der mangelhaften Eingabe am 24. Januar 2017 ausdrücklich hingewiesen hat,</w:t>
      </w:r>
    </w:p>
    <w:p>
      <w:r>
        <w:t>dass auf die Beschwerde in Anwendung von Art. 108 Abs. 1 lit. b BGG nicht eingetreten werden kann,</w:t>
      </w:r>
    </w:p>
    <w:p>
      <w:r>
        <w:t>dass es sich vorliegend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13. Februar 2017</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