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8C_615/2018 vom 26. September 2018</w:t>
      </w:r>
    </w:p>
    <w:p>
      <w:r>
        <w:t>Bundesgericht, 2018-09-26, DE</w:t>
      </w:r>
    </w:p>
    <w:p>
      <w:r>
        <w:rPr>
          <w:b/>
        </w:rPr>
        <w:t xml:space="preserve">Quelle: </w:t>
      </w:r>
      <w:r>
        <w:t>https://mcp.opencaselaw.ch/entscheid/bger_8C_615_2018</w:t>
      </w:r>
    </w:p>
    <w:p>
      <w:r>
        <w:t>FR: TF 8C_615/2018 du 26 septembre 2018</w:t>
      </w:r>
    </w:p>
    <w:p>
      <w:r>
        <w:t>IT: TF 8C_615/2018 del 26 settembre 2018</w:t>
      </w:r>
    </w:p>
    <w:p>
      <w:pPr>
        <w:pStyle w:val="Heading2"/>
      </w:pPr>
      <w:r>
        <w:t>Volltext</w:t>
      </w:r>
    </w:p>
    <w:p>
      <w:r>
        <w:t>Bundesgericht</w:t>
      </w:r>
    </w:p>
    <w:p>
      <w:r>
        <w:t>Tribunal fédéral</w:t>
      </w:r>
    </w:p>
    <w:p>
      <w:r>
        <w:t>Tribunale federale</w:t>
      </w:r>
    </w:p>
    <w:p>
      <w:r>
        <w:t>Tribunal federal</w:t>
      </w:r>
    </w:p>
    <w:p>
      <w:r>
        <w:t>8C_615/2018</w:t>
      </w:r>
    </w:p>
    <w:p>
      <w:r>
        <w:t>Urteil vom 26. September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29. Juni 2018 (IV.2016.00879).</w:t>
      </w:r>
    </w:p>
    <w:p>
      <w:r>
        <w:t>Nach Einsicht</w:t>
      </w:r>
    </w:p>
    <w:p>
      <w:r>
        <w:t>in die Beschwerde vom 12. September 2018 (Poststempel) gegen den Entscheid des Sozialversicherungsgerichts des Kantons Zürich vom 29. Juni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in Würdigung der Akten und in Auseinandersetzung mit den Parteivorbringen zur Überzeugung gelangt ist, der Versicherten sei es im von der Verwaltung mit der Nichteintretensverfügung vom 8. Juli 2016 abgeschlossenen Neuanmeldeverfahren nicht gelungen, eine Verschlechterung des Gesundheitszustandes seit dem vorliegend massgeblichen Referenzzeitpunkt (15. November 2012) glaubhaft zu machen, was in Anwendung von Art. 87 Abs. 2 IVV und der dazu ergangenen Rechtsprechung ( BGE 130 V 64 E. 5.2.5) zur Bestätigung der Nichteintretensverfügung führe,</w:t>
      </w:r>
    </w:p>
    <w:p>
      <w:r>
        <w:t>dass die Beschwerdeführerin zwar die vom kantonalen Gericht dabei vorgenommene Würdigung der von ihr im Anmeldeverfahren eingereichten Arztberichte kritisiert, ohne indessen aufzuzeigen, inwiefern diese rechtsfehlerhaft erfolgt sein soll; insbesondere reicht es nicht aus, von der Vorinstanz in ihren Erwägungen bereits Aufgegriffenes vor Bundesgericht lediglich zu wiederholen, ohne auf das dazu Erwogene konkret einzugehen,</w:t>
      </w:r>
    </w:p>
    <w:p>
      <w:r>
        <w:t>dass dieser Begründungsmangel offensichtlich ist,</w:t>
      </w:r>
    </w:p>
    <w:p>
      <w:r>
        <w:t>dass daher im vereinfachten Verfahren nach Art. 108 Abs. 1 lit. b BGG auf die Beschwerde nicht einzutreten ist,</w:t>
      </w:r>
    </w:p>
    <w:p>
      <w:r>
        <w:t>dass in Anwendung von Art. 66 Abs. 1 Satz 2 BGG ausnahmsweise auf die Erhebung von Gerichtskosten verzichtet wird, womit sich das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26. September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