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8C_609/2015 vom 7. Oktober 2015</w:t>
      </w:r>
    </w:p>
    <w:p>
      <w:r>
        <w:t>Bundesgericht, 2015-10-07, FR</w:t>
      </w:r>
    </w:p>
    <w:p>
      <w:r>
        <w:rPr>
          <w:b/>
        </w:rPr>
        <w:t xml:space="preserve">Quelle: </w:t>
      </w:r>
      <w:r>
        <w:t>https://mcp.opencaselaw.ch/entscheid/bger_8C_609_2015</w:t>
      </w:r>
    </w:p>
    <w:p>
      <w:r>
        <w:t>FR: TF 8C_609/2015 du 7 octobre 2015</w:t>
      </w:r>
    </w:p>
    <w:p>
      <w:r>
        <w:t>IT: TF 8C_609/2015 del 7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8C_609/2015</w:t>
      </w:r>
    </w:p>
    <w:p>
      <w:r>
        <w:t>Arrêt du 7 octobre 2015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nationale suisse d'assurance en cas d'accidents,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des assurances sociales du Tribunal cantonal du canton de Vaud du 9 juillet 2015.</w:t>
      </w:r>
    </w:p>
    <w:p>
      <w:r>
        <w:t>Vu :</w:t>
      </w:r>
    </w:p>
    <w:p>
      <w:r>
        <w:t>le jugement de la Cour des assurances sociales du 9 juillet 2015 opposant A.________ à la Caisse nationale suisse d'assurance en cas d'accidents (CNA),</w:t>
      </w:r>
    </w:p>
    <w:p>
      <w:r>
        <w:t>le recours du 3 septembre 2015 interjeté par A.________ contre ce jugement,</w:t>
      </w:r>
    </w:p>
    <w:p>
      <w:r>
        <w:t>la demande d'assistance judiciaire présentée par le recourant,</w:t>
      </w:r>
    </w:p>
    <w:p>
      <w:r>
        <w:t>considérant :</w:t>
      </w:r>
    </w:p>
    <w:p>
      <w:r>
        <w:t>que selon l' art. 108 al. 1 LTF , le président de la cour décide en procédure simplifiée de ne pas entrer en matière sur les recours manifestement irrecevables (let. a) et sur ceux dont la motivation est manifestement insuffisante ( art. 42 al. 2 LTF ; let. b),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qu'en l'occurrence, l'acte de recours ne contient aucune motivation ni conclusions, le recourant se contentant d'informer le Tribunal fédéral de sa volonté de recourir contre le jugement cantonal susmentionné,</w:t>
      </w:r>
    </w:p>
    <w:p>
      <w:r>
        <w:t>que partant, le recours ne répond pas aux exigences de recevabilité de l' art. 42 LTF et doit être déclaré irrecevable,</w:t>
      </w:r>
    </w:p>
    <w:p>
      <w:r>
        <w:t>qu'au regard des circonstances, on peut exceptionnellement renoncer à la perception des frais judiciaires (art. 66 al. 1, deuxième phrase, LTF), de sorte que la demande d'assistance judiciaire devient sans objet.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Vaud et à l'Office fédéral de la santé publique.</w:t>
      </w:r>
    </w:p>
    <w:p>
      <w:r>
        <w:t>Lucerne, le 7 octobre 2015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