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607/2017 vom 31. August 2018</w:t>
      </w:r>
    </w:p>
    <w:p>
      <w:r>
        <w:t>Bundesgericht, 2018-08-31, DE</w:t>
      </w:r>
    </w:p>
    <w:p>
      <w:r>
        <w:rPr>
          <w:b/>
        </w:rPr>
        <w:t xml:space="preserve">Quelle: </w:t>
      </w:r>
      <w:r>
        <w:t>https://mcp.opencaselaw.ch/entscheid/bger_8C_607_2017</w:t>
      </w:r>
    </w:p>
    <w:p>
      <w:r>
        <w:t>FR: TF 8C 607/2017 du 31 août 2018</w:t>
      </w:r>
    </w:p>
    <w:p>
      <w:r>
        <w:t>IT: TF 8C 607/2017 del 31 agosto 2018</w:t>
      </w:r>
    </w:p>
    <w:p>
      <w:pPr>
        <w:pStyle w:val="Heading2"/>
      </w:pPr>
      <w:r>
        <w:t>Regeste</w:t>
      </w:r>
    </w:p>
    <w:p>
      <w:r>
        <w:t>Invalidenversicherung (Revision, vorinstanzliches Verfahren, Invalidenrente), | Invalidenversicherung</w:t>
      </w:r>
    </w:p>
    <w:p>
      <w:pPr>
        <w:pStyle w:val="Heading2"/>
      </w:pPr>
      <w:r>
        <w:t>Erwägungen</w:t>
      </w:r>
    </w:p>
    <w:p>
      <w:r>
        <w:rPr>
          <w:b/>
        </w:rPr>
        <w:t>E. 1</w:t>
      </w:r>
    </w:p>
    <w:p>
      <w:r>
        <w:t>Da den Beschwerden derselbe Sachverhalt zugrunde liegt und beide die gleichen Parteien sowie das nämliche Rechtsverhältnis betreffen, rechtfertigt es sich, die zwei Verfahren 8C_607/2017 und 8C_149/2018 antragsgemäss zu vereinigen und in einem einzigen Urteil zu erledigen ( Art. 24 BZP [SR 273] i.V.m. Art. 71 BGG ; BGE 131 V 59 E. 1 S. 60 f.; SVR 2013 BVG Nr. 49 S. 206, 9C_91/2013 E. 1; Urteil 9C_473/2015 vom 20. April 2016 E. 1).</w:t>
      </w:r>
    </w:p>
    <w:p>
      <w:r>
        <w:rPr>
          <w:b/>
        </w:rPr>
        <w:t>E. 2</w:t>
      </w:r>
    </w:p>
    <w:p>
      <w:r>
        <w:t>Strittig und zu prüfen ist vorweg, ob das kantonale Gericht das Revisionsgesuch zu Recht abgewiesen hat (8C_149/2018).</w:t>
      </w:r>
    </w:p>
    <w:p>
      <w:r>
        <w:rPr>
          <w:b/>
        </w:rPr>
        <w:t>E. 3</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4</w:t>
      </w:r>
    </w:p>
    <w:p>
      <w:r>
        <w:t>Art. 61 lit. i ATSG sieht die Revision von Entscheiden wegen Entdeckung neuer Tatsachen oder Beweismittel oder wegen Einwirkung durch Verbrechen oder Vergehen vor. Der Begriff "neue Tatsachen oder Beweismittel" ist bei der prozessualen Revision eines Verwaltungsentscheides nach Art. 53 Abs. 1 ATSG gleich auszulegen wie bei der Revision eines kantonalen Gerichtsentscheides gemäss Art. 61 lit. i ATSG oder bei der Revision eines Bundesgerichtsurteils gemäss Art. 123 Abs. 2 lit. a BGG .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andern Entscheidung zu führen ( BGE 143 V 105 E. 2.3 S. 107 f.; SVR 2012 UV Nr. 17 S. 63, 8C_434/2011 E. 7.1; Urteil 8C_658/2017 vom 23. Februar 2018 E. 3).</w:t>
      </w:r>
    </w:p>
    <w:p>
      <w:r>
        <w:rPr>
          <w:b/>
        </w:rPr>
        <w:t>E. 5.1</w:t>
      </w:r>
    </w:p>
    <w:p>
      <w:r>
        <w:t>Das kantonale Gericht trat mit Entscheid vom 8. Januar 2018 auf das Revisionsgesuch ein. Es stellte fest, mit der gesicherten Diagnose einer SLE gemäss Bericht des Dr. med. D.________ liege eine neue Diagnose vor. Anstelle der bisher unklaren Aetiologie der Schmerzen sei nun von einer organischen Ursache auszugehen. Laut hausärztlichem Bericht der Dr. med. E.________ habe diese Krankheit unter anderem Abgeschlagenheit, Minderung der Leistungsfähigkeit, Arthralgien, Polymyositis und Muskelschmerzen zur Folge. Die neu eingereichten Arztberichte würden jedoch der RAD-ärztlichen Einschätzung der Arbeitsfähigkeit auf 80 % hinsichtlich einer leichten körperlichen Tätigkeit nicht widersprechen. Auf die 50%-ige Arbeitsunfähigkeit laut psychiatrischem Gutachten des Dr. med. C.________ könne - wie im Hauptverfahren gezeigt - mangels Relevanz der somatoformen Schmerzstörung (Schweregradindikator im Sinne von BGE 141 V 281 E. 4.3.1.2 S. 299 f.) nicht abgestellt werden. Zudem liege ja nach Auffassung des Versicherten gar kein psychischer, sondern ein organischer Gesundheitsschaden vor, weshalb er sich schon aus diesem Grund nicht auf die Arbeitsfähigkeitsbeurteilung gemäss psychiatrischem Gutachten berufen könne.</w:t>
      </w:r>
    </w:p>
    <w:p>
      <w:r>
        <w:rPr>
          <w:b/>
        </w:rPr>
        <w:t>E. 5.2</w:t>
      </w:r>
    </w:p>
    <w:p>
      <w:r>
        <w:t>Der Beschwerdeführer rügt unter anderem eine Verletzung der Beweiswürdigungsregel von Art. 61 lit. c ATSG und des Anspruchs auf rechtliches Gehör ( Art. 29 Abs. 2 BV ). Er macht geltend, die Vorinstanz sei im Hauptverfahren mit Entscheid vom 14. Juli 2017 in tatsächlicher Hinsicht noch davon ausgegangen, es liege kein somatischer Gesundheitsschaden vor. Dabei habe sie betreffend Diagnose und Arbeitsunfähigkeit auf das psychiatrische Gutachten abgestellt. Gemäss angefochtenem Entscheid vom 14. Juli 2017 sei der Sachverhalt im Hauptverfahren rechtsgenüglich abgeklärt gewesen, weshalb das kantonale Gericht in antizipierter Beweiswürdigung auf weitere - somatische - Abklärungen verzichtet habe. Es sei von der 50%-igen Arbeitsunfähigkeit laut dem von der IV-Stelle in Auftrag gegebenen psychiatrischen Gutachten nur deshalb abgewichen, weil es den Schweregrad (vgl. dazu E. 5.1 hievor mit Hinweis auf BGE 141 V 281 E. 4.3.1.2 S. 299 f.) der somatoformen Schmerzstörung verneint habe. Dies mit der Begründung, weil der Versicherte "auf eine somatische Genese seiner Beschwerden fixiert" sei und sich deswegen bisher nicht auf einen psychotherapeutischen Behandlungsansatz habe einlassen können, komme der somatoformen Schmerzstörung mangels der erforderlichen Schwere keine invalidisierende Bedeutung zu. Diese Begründung des vorinstanzlichen Entscheides vom 14. Juli 2017 sei angesichts der mit Revisionsentscheid vom 8. Januar 2018 neu festgestellten, gesicherten somatischen Diagnose eines SLE unhaltbar geworden. Indem die Vorinstanz dieser Revisionstatsache jegliche Relevanz hinsichtlich der Begründung des im Hauptverfahren angefochtenen Entscheids vom 14. Juli 2017 abspreche, verletze sie die Beweiswürdigungsregeln nach Art. 61 lit. c ATSG .</w:t>
      </w:r>
    </w:p>
    <w:p>
      <w:r>
        <w:rPr>
          <w:b/>
        </w:rPr>
        <w:t>E. 5.3.1</w:t>
      </w:r>
    </w:p>
    <w:p>
      <w:r>
        <w:t>In der Tat steht gemäss angefochtenem Revisionsentscheid gestützt auf die neu erhobene und gesicherte Diagnose eines SLE fest, dass der Gesundheitsschaden mit dem ebenfalls angefochtenen Entscheid im Hauptverfahren offensichtlich unrichtig festgestellt wurde. Soweit das kantonale Gericht im Revisionsentscheid unter Verweis auf die Begründung des Hauptentscheids dem psychiatrischen Gutachten in Bezug auf die Feststellung der Leistungsfähigkeitseinschränkung jeglichen Beweiswert absprach, verletzte es die Beweiswürdigungsregeln von Art. 61 lit. c ATSG . Aus der Begründung des Hauptentscheids erhellt sofort, dass die Vorinstanz in tatsächlicher Hinsicht auf die medizinisch nachvollziehbar und plausibel begründete 50%-ige Einschränkung der Leistungsfähigkeit in jeder Verweistätigkeit gemäss psychiatrischem Gutachten abgestellt hat. Warum das kantonale Gericht im Ergebnis trotzdem der RAD-ärztlichen Einschätzung (nur 20 % Arbeitsunfähigkeit) und nicht dem verwaltungsexternen Administrativgutachten des Dr. med. C.________ folgte, beruht einzig auf der - im Revisionsverfahren als unzutreffend widerlegten - Feststellung, wonach ein somatischer Gesundheitsschaden auszuschliessen sei. Denn infolge der - vermeintlich - fehlenden somatischen Genese der geklagten Symptome verneinte die Vorinstanz praxisgemäss den Schweregradindikator im Sinne von BGE 141 V 281 E. 4.3.1.2 S. 299, weil sich der Beschwerdeführer mangels Einsicht in seine - angeblich - psychische Krankheit bisher nicht habe genügend psychiatrisch behandeln lassen.</w:t>
      </w:r>
    </w:p>
    <w:p>
      <w:r>
        <w:rPr>
          <w:b/>
        </w:rPr>
        <w:t>E. 5.3.2</w:t>
      </w:r>
    </w:p>
    <w:p>
      <w:r>
        <w:t>Steht gemäss angefochtenem Revisionsentscheid gestützt auf die unbestrittene neue Tatsache der gesicherten somatischen Diagnose eines SLE nun aber fest, dass die geklagten Symptome (Abgeschlagenheit, Konzentrationsstörungen, Minderung der Leistungsfähgikeit, Arthralgien, Polymyositis und Muskelschmerzen) tatsächlich auf diese somatische Krankheit zurückzuführen sind, entfällt die Rechtfertigung dafür, in antizipierter Beweiswürdigung auf ergänzende Abklärungen zu den Auswirkungen der somatischen Gesundheitsstörung zu verzichten und gleichzeitig von der Leistungsfähigkeitsbeurteilung des Dr. med. C.________ abzuweichen. Sowohl mit Blick auf die unbestrittenen Symptome der Abgeschlagenheit, Konzentrationsstörung und Minderung der Leistungsfähigkeit als insbesondere auch unter Mitberücksichtigung der nunmehr somatisch ausgewiesenen Gesundheitsstörung war das kantonale Gericht nach Feststellung der neuen Diagnose gemäss Art. 61 lit. c ATSG zu weiteren Abklärungen hinsichtlich der Folgenabschätzung in Bezug auf die Leistungsfähigkeit aus polydisziplinärer Sicht verpflichtet.</w:t>
      </w:r>
    </w:p>
    <w:p>
      <w:r>
        <w:rPr>
          <w:b/>
        </w:rPr>
        <w:t>E. 5.3.3</w:t>
      </w:r>
    </w:p>
    <w:p>
      <w:r>
        <w:t>Auch gestützt auf den RAD-ärztlichen Untersuchungsbericht vom 2. April 2015 (S. 6) steht fest, dass sich die Neurologin Dr. med. B.________ weigerte, ohne vollständige Kenntnis der massgebenden Befunde zur Arbeitsfähigkeit Stellung zu nehmen. Indem das kantonale Gericht dennoch mit Revisionsentscheid auf die Einschätzung der Dr. med. B.________ vom 19. Mai 2015 abstellte, obwohl dieser Ärztin damals die im Revisionsverfahren neu festgestellte somatische Diagnose eines SLE nicht bekannt war, hat es den Untersuchungsgrundsatz ( Art. 61 lit. c ATSG ) verletzt. Hätte die Vorinstanz nach Feststellung der Revisionstatsache an der Relevanz der Leistungsfähigkeitsbeurteilung gemäss verwaltungsexternem Administrativgutachten gezweifelt, hätte sie zwecks Überprüfung der neu entdeckten somatischen Ursache mit Blick auf die bekannten Beeinträchtigungen der Leistungsfähigkeit weitere Abklärungen veranlassen müssen (vgl. Urteil 8C_899/2012 vom 7. Mai 2013 E. 6.1 mit Hinweisen).</w:t>
      </w:r>
    </w:p>
    <w:p>
      <w:r>
        <w:rPr>
          <w:b/>
        </w:rPr>
        <w:t>E. 5.3.4</w:t>
      </w:r>
    </w:p>
    <w:p>
      <w:r>
        <w:t>Zusammenfassend lässt die bundesrechtskonforme Würdigung der Revisionstatsache, wonach die geklagten Beeinträchtigungen auf die neu entdeckte, somatisch gesicherte Diagnose eines SLE zurückzuführen sind, nur die Schlussfolgerung zu, dass damit der Begründung des im Hauptverfahren angefochtenen Entscheids vom 14. Juli 2017 die Grundlage entzogen ist. Denn mit der neuen Diagnose, welche als Ursache der von Dr. med. C.________ im Auftrag der Invalidenversicherung begutachteten Symptome gemäss angefochtenem Revisionsentscheid unbestritten ist, entfällt die Rechtfertigung dafür, in antizipierter Beweiswürdigung auf ergänzende Abklärungen zu den Folgen der neu festgestellten somatischen Diagnose zu verzichten und gleichzeitig von der als nachvollziehbar und plausibel qualifizierten Leistungsfähigkeitseinschätzung gemäss verwaltungsexternem Administrativgutachten vom 3. November 2016 abzuweichen.</w:t>
      </w:r>
    </w:p>
    <w:p>
      <w:r>
        <w:rPr>
          <w:b/>
        </w:rPr>
        <w:t>E. 5.4</w:t>
      </w:r>
    </w:p>
    <w:p>
      <w:r>
        <w:t>Soweit das kantonale Gericht mit angefochtenem Entscheid vom 8. Januar 2018 die revisionsrechtliche Erheblichkeit des neu diagnostizierten SLE verneinte, hat es Bundesrecht verletzt. Nach Feststellung dieser neuen somatischen Diagnose ist bei bundesrechtskonformer Beweiswürdigung sowohl dem angefochtenen Revisionsentscheid vom 8. Januar 2018 als auch dem in der Hauptsache ebenfalls angefochtenen Entscheid vom 14. Juli 2017 die Grundlage entzogen. Fällt damit die Begründung beider Entscheide in sich zusammen, führt die Gutheissung der Beschwerde gegen den vorinstanzlichen Revisionsentscheid auch zur Aufhebung des angefochtenen Entscheids im Hauptverfahren. Die Beschwerde im Hauptverfahren wird somit gegenstandslos.</w:t>
      </w:r>
    </w:p>
    <w:p>
      <w:r>
        <w:rPr>
          <w:b/>
        </w:rPr>
        <w:t>E. 5.5</w:t>
      </w:r>
    </w:p>
    <w:p>
      <w:r>
        <w:t>Die Sache ist an die IV-Stelle zurückzuweisen, damit sie ein den Grundsätzen von BGE 141 V 281 entsprechendes polydisziplinäres Gutachten einhole, welches sich insbesondere auch zum Verlauf der Leistungsfähigkeitseinschränkungen seit der Neuanmeldung vom    27. September 2013 unter Berücksichtigung des neu als ursächlich erkannten SLE zu äussern hat. Gestützt auf dieses Gutachten wird die IV-Stelle über das Leistungsgesuch vom 27. September 2013 neu verfügen.</w:t>
      </w:r>
    </w:p>
    <w:p>
      <w:r>
        <w:rPr>
          <w:b/>
        </w:rPr>
        <w:t>E. 6</w:t>
      </w:r>
    </w:p>
    <w:p>
      <w:r>
        <w:t>Die Rückweisung der Sache an die Verwaltung oder an die Vorinstanz zu erneuter Abklärung (mit noch offenem Ausgang) gilt für die Frage der Auferlegung der Gerichtskosten als vollständiges Obsiegen im Sinne von Art. 66 Abs. 1 sowie Art. 68 Abs. 1 und 2 BGG , unabhängig davon, ob sie beantragt oder ob das entsprechende Begehren im Haupt- oder im Eventualantrag gestellt wird ( BGE 141 V 281 E. 11.1 S. 312 mit Hinweisen). Damit wird die Beschwerdegegnerin im vorliegenden Verfahren kostenpflichtig. Mithin hat sie die Gerichtskosten zu tragen und dem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