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8C_603/2021 vom 12. Oktober 2021</w:t>
      </w:r>
    </w:p>
    <w:p>
      <w:r>
        <w:t>Bundesgericht, 2021-10-12, FR</w:t>
      </w:r>
    </w:p>
    <w:p>
      <w:r>
        <w:rPr>
          <w:b/>
        </w:rPr>
        <w:t xml:space="preserve">Quelle: </w:t>
      </w:r>
      <w:r>
        <w:t>https://mcp.opencaselaw.ch/entscheid/bger_8C_603_2021</w:t>
      </w:r>
    </w:p>
    <w:p>
      <w:r>
        <w:t>FR: TF 8C_603/2021 du 12 octobre 2021</w:t>
      </w:r>
    </w:p>
    <w:p>
      <w:r>
        <w:t>IT: TF 8C_603/2021 del 12 ottobre 2021</w:t>
      </w:r>
    </w:p>
    <w:p>
      <w:pPr>
        <w:pStyle w:val="Heading2"/>
      </w:pPr>
      <w:r>
        <w:t>Volltext</w:t>
      </w:r>
    </w:p>
    <w:p>
      <w:r>
        <w:t>Bundesgericht</w:t>
      </w:r>
    </w:p>
    <w:p>
      <w:r>
        <w:t>Tribunal fédéral</w:t>
      </w:r>
    </w:p>
    <w:p>
      <w:r>
        <w:t>Tribunale federale</w:t>
      </w:r>
    </w:p>
    <w:p>
      <w:r>
        <w:t>Tribunal federal</w:t>
      </w:r>
    </w:p>
    <w:p>
      <w:r>
        <w:t>8C_603/2021</w:t>
      </w:r>
    </w:p>
    <w:p>
      <w:r>
        <w:t>Arrêt du 12 octobre 2021</w:t>
      </w:r>
    </w:p>
    <w:p>
      <w:r>
        <w:t>Ire Cour de droit social</w:t>
      </w:r>
    </w:p>
    <w:p>
      <w:r>
        <w:t>Composition</w:t>
      </w:r>
    </w:p>
    <w:p>
      <w:r>
        <w:t>M. le Juge fédéral Abrecht, en qualité de juge unique.</w:t>
      </w:r>
    </w:p>
    <w:p>
      <w:r>
        <w:t>Greffière : Mme Castella.</w:t>
      </w:r>
    </w:p>
    <w:p>
      <w:r>
        <w:t>Participants à la procédure</w:t>
      </w:r>
    </w:p>
    <w:p>
      <w:r>
        <w:t>A.________,</w:t>
      </w:r>
    </w:p>
    <w:p>
      <w:r>
        <w:t>recourant,</w:t>
      </w:r>
    </w:p>
    <w:p>
      <w:r>
        <w:t>contre</w:t>
      </w:r>
    </w:p>
    <w:p>
      <w:r>
        <w:t>Office régional de placement, place Chauderon 9, 1003 Lausanne,</w:t>
      </w:r>
    </w:p>
    <w:p>
      <w:r>
        <w:t>intimé.</w:t>
      </w:r>
    </w:p>
    <w:p>
      <w:r>
        <w:t>Objet</w:t>
      </w:r>
    </w:p>
    <w:p>
      <w:r>
        <w:t>Aide sociale (condition de recevabilité),</w:t>
      </w:r>
    </w:p>
    <w:p>
      <w:r>
        <w:t>recours contre l'arrêt de la Cour de droit administratif et public du Tribunal cantonal du canton de Vaud du 3 août 2021 (PS.2021.0014).</w:t>
      </w:r>
    </w:p>
    <w:p>
      <w:r>
        <w:t>Vu :</w:t>
      </w:r>
    </w:p>
    <w:p>
      <w:r>
        <w:t>la décision du 21 janvier 2021, par laquelle le Service de l'emploi du canton de Vaud a confirmé la réduction de 25 % du forfait mensuel d'entretien de A.________ pour une période de six mois, telle que prononcée par l'office régional de placement le 1</w:t>
      </w:r>
    </w:p>
    <w:p>
      <w:r>
        <w:t>er octobre 2020,</w:t>
      </w:r>
    </w:p>
    <w:p>
      <w:r>
        <w:t>l'arrêt du 3 août 2021, par lequel la Cour de droit administratif et public du Tribunal cantonal vaudois a partiellement admis le recours de A.________ contre la décision du 21 janvier 2021,</w:t>
      </w:r>
    </w:p>
    <w:p>
      <w:r>
        <w:t>le recours formé le 26 août 2021 (timbre postal) par A.________ contre cet arrêt,</w:t>
      </w:r>
    </w:p>
    <w:p>
      <w:r>
        <w:t>considérant :</w:t>
      </w:r>
    </w:p>
    <w:p>
      <w:r>
        <w:t>qu'aux termes de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et les références),</w:t>
      </w:r>
    </w:p>
    <w:p>
      <w:r>
        <w:t>que le Tribunal fédéral statue sur la base des faits établis par l'autorité précédente ( art. 105 al. 1 LTF ),</w:t>
      </w:r>
    </w:p>
    <w:p>
      <w:r>
        <w:t>qu'à cet égard,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que les juges cantonaux ont constaté que le recourant avait été dûment informé d'une assignation du 27 juillet 2020 à un poste de crépisseur et qu'il ne s'était pas présenté à l'entretien fixé avec l'employeur potentiel, ni n'avait donné suite aux appels téléphoniques de celui-ci,</w:t>
      </w:r>
    </w:p>
    <w:p>
      <w:r>
        <w:t>qu'ils ont en outre considéré que l'emploi assigné était convenable au sens de l' art. 16 al. 2 let. b LACI (RS 837.0) et que, par manque de diligence, le recourant avait galvaudé une opportunité de retrouver un travail convenable, ce qui était assimilable à un refus d'emploi au sens de l' art. 30 al. 1 let . d LACI,</w:t>
      </w:r>
    </w:p>
    <w:p>
      <w:r>
        <w:t>que par conséquent une sanction se justifiait sur la base des art. 23b de la loi cantonale du 5 juillet 2005 sur l'emploi (LEmp; BLV 822.11) et 12b de son règlement d'application du 5 juillet 2005 (RLEmp; BLV 822.11.1) et qu'il y avait lieu de réduire le forfait d'entretien de l'intéressé de 25 % pour une durée de trois mois seulement, eu égard au fait que celui-ci n'avait pas délibérément refusé l'emploi assigné,</w:t>
      </w:r>
    </w:p>
    <w:p>
      <w:r>
        <w:t>que dans son écriture, le recourant soutient qu'il répond à toutes les offres d'emploi et qu'il collabore correctement avec l'ORP,</w:t>
      </w:r>
    </w:p>
    <w:p>
      <w:r>
        <w:t>qu'il conteste en outre avoir été contacté par l'employeur concerné par l'assignation,</w:t>
      </w:r>
    </w:p>
    <w:p>
      <w:r>
        <w:t>que ce faisant, il ne démontre aucunement en quoi la cour cantonale aurait violé le droit ou en quoi les constatations de l'arrêt attaqué seraient manifestement inexactes, vu qu'il se contente d'y opposer sa propre version des faits,</w:t>
      </w:r>
    </w:p>
    <w:p>
      <w:r>
        <w:t>que partant, le recours ne répond pas aux exigences de l' art. 42 al. 1 et 2 LTF et doit être déclaré irrecevable,</w:t>
      </w:r>
    </w:p>
    <w:p>
      <w:r>
        <w:t>qu'au regard des circonstances, il convient de renoncer exceptionnellement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et au Service de l'emploi du canton de Vaud, Instance Juridique Chômage.</w:t>
      </w:r>
    </w:p>
    <w:p>
      <w:r>
        <w:t>Lucerne, le 12 octobre 2021</w:t>
      </w:r>
    </w:p>
    <w:p>
      <w:r>
        <w:t>Au nom de la Ire Cour de droit social</w:t>
      </w:r>
    </w:p>
    <w:p>
      <w:r>
        <w:t>du Tribunal fédéral suisse</w:t>
      </w:r>
    </w:p>
    <w:p>
      <w:r>
        <w:t>Le Juge unique : Abrecht</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