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8C_600/2018 vom 19. September 2018</w:t>
      </w:r>
    </w:p>
    <w:p>
      <w:r>
        <w:t>Bundesgericht, 2018-09-19, DE</w:t>
      </w:r>
    </w:p>
    <w:p>
      <w:r>
        <w:rPr>
          <w:b/>
        </w:rPr>
        <w:t xml:space="preserve">Quelle: </w:t>
      </w:r>
      <w:r>
        <w:t>https://mcp.opencaselaw.ch/entscheid/bger_8C_600_2018</w:t>
      </w:r>
    </w:p>
    <w:p>
      <w:r>
        <w:t>FR: TF 8C_600/2018 du 19 septembre 2018</w:t>
      </w:r>
    </w:p>
    <w:p>
      <w:r>
        <w:t>IT: TF 8C_600/2018 del 19 settembre 2018</w:t>
      </w:r>
    </w:p>
    <w:p>
      <w:pPr>
        <w:pStyle w:val="Heading2"/>
      </w:pPr>
      <w:r>
        <w:t>Volltext</w:t>
      </w:r>
    </w:p>
    <w:p>
      <w:r>
        <w:t>Bundesgericht</w:t>
      </w:r>
    </w:p>
    <w:p>
      <w:r>
        <w:t>Tribunal fédéral</w:t>
      </w:r>
    </w:p>
    <w:p>
      <w:r>
        <w:t>Tribunale federale</w:t>
      </w:r>
    </w:p>
    <w:p>
      <w:r>
        <w:t>Tribunal federal</w:t>
      </w:r>
    </w:p>
    <w:p>
      <w:r>
        <w:t>8C_600/2018</w:t>
      </w:r>
    </w:p>
    <w:p>
      <w:r>
        <w:t>Urteil vom 19. September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Köniz, Direktion Bildung und Soziales, Abteilung Soziales,</w:t>
      </w:r>
    </w:p>
    <w:p>
      <w:r>
        <w:t>Sägestrasse 65, 3098 Köniz,</w:t>
      </w:r>
    </w:p>
    <w:p>
      <w:r>
        <w:t>Beschwerdegegnerin.</w:t>
      </w:r>
    </w:p>
    <w:p>
      <w:r>
        <w:t>Gegenstand</w:t>
      </w:r>
    </w:p>
    <w:p>
      <w:r>
        <w:t>Sozialhilfe (Prozessvoraussetzung),</w:t>
      </w:r>
    </w:p>
    <w:p>
      <w:r>
        <w:t>Beschwerde gegen den Entscheid des Verwaltungsgerichts des Kantons Bern</w:t>
      </w:r>
    </w:p>
    <w:p>
      <w:r>
        <w:t>vom 30. Juli 2018 (100.2018.135U).</w:t>
      </w:r>
    </w:p>
    <w:p>
      <w:r>
        <w:t>Nach Einsicht</w:t>
      </w:r>
    </w:p>
    <w:p>
      <w:r>
        <w:t>in die Beschwerde vom 31. August 2018 (Poststempel) gegen den Entscheid des Verwaltungsgerichts des Kantons Bern vom 30. Juli 2018,</w:t>
      </w:r>
    </w:p>
    <w:p>
      <w:r>
        <w:t>in Erwägung,</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 Vorinstanz die Abschreibungsverfügung des Regierungsstatthalteramts Bern-Mittelland vom 6. April 2018 bestätigte, wonach die vom Beschwerdeführer gegen die gemeindliche Verfügung vom 26. Januar 2018 erhobene, unter anderem Sitte und Anstand verletzende Beschwerde gestützt auf Art. 33 VRPG/BE als zurückgezogen zu betrachten sei, weil diese auf entsprechende Aufforderung hin nicht verbessert worden sei,</w:t>
      </w:r>
    </w:p>
    <w:p>
      <w:r>
        <w:t>dass der Beschwerdeführer nicht näher darlegt, inwiefern das kantonale Gericht damit gegen verfassungsmässige Rechte verstossen haben soll, statt dessen zu einem pauschalen, teils ungebührlich vorgetragenem Rundumschlag gegen Verwaltung und Justiz ausholt,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dass der Beschwerdeführer bei fortgesetzt ähnlicher Beschwerdeführung inskünftig aber mit der Auferlegung von Gerichtskosten zu rechnen haben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Verwaltungsrechtliche Abteilung, und dem Regierungsstatthalteramt Bern-Mittelland schriftlich mitgeteilt.</w:t>
      </w:r>
    </w:p>
    <w:p>
      <w:r>
        <w:t>Luzern, 19.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