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8C_599/2019 vom 23. September 2019</w:t>
      </w:r>
    </w:p>
    <w:p>
      <w:r>
        <w:t>Bundesgericht, 2019-09-23, DE</w:t>
      </w:r>
    </w:p>
    <w:p>
      <w:r>
        <w:rPr>
          <w:b/>
        </w:rPr>
        <w:t xml:space="preserve">Quelle: </w:t>
      </w:r>
      <w:r>
        <w:t>https://mcp.opencaselaw.ch/entscheid/bger_8C_599_2019</w:t>
      </w:r>
    </w:p>
    <w:p>
      <w:r>
        <w:t>FR: TF 8C_599/2019 du 23 septembre 2019</w:t>
      </w:r>
    </w:p>
    <w:p>
      <w:r>
        <w:t>IT: TF 8C_599/2019 del 23 settembre 2019</w:t>
      </w:r>
    </w:p>
    <w:p>
      <w:pPr>
        <w:pStyle w:val="Heading2"/>
      </w:pPr>
      <w:r>
        <w:t>Volltext</w:t>
      </w:r>
    </w:p>
    <w:p>
      <w:r>
        <w:t>Bundesgericht</w:t>
      </w:r>
    </w:p>
    <w:p>
      <w:r>
        <w:t>Tribunal fédéral</w:t>
      </w:r>
    </w:p>
    <w:p>
      <w:r>
        <w:t>Tribunale federale</w:t>
      </w:r>
    </w:p>
    <w:p>
      <w:r>
        <w:t>Tribunal federal</w:t>
      </w:r>
    </w:p>
    <w:p>
      <w:r>
        <w:t>8C_599/2019</w:t>
      </w:r>
    </w:p>
    <w:p>
      <w:r>
        <w:t>Urteil vom 23. September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(AWA) des Kantons Aargau,</w:t>
      </w:r>
    </w:p>
    <w:p>
      <w:r>
        <w:t>Rain 53, 5000 Aarau,</w:t>
      </w:r>
    </w:p>
    <w:p>
      <w:r>
        <w:t>Beschwerdegegner.</w:t>
      </w:r>
    </w:p>
    <w:p>
      <w:r>
        <w:t>Gegenstand</w:t>
      </w:r>
    </w:p>
    <w:p>
      <w:r>
        <w:t>Arbeitslosenversicherung (Prozessvoraussetzung),</w:t>
      </w:r>
    </w:p>
    <w:p>
      <w:r>
        <w:t>Beschwerde gegen den Entscheid des Versicherungsgerichts des Kantons Aargau</w:t>
      </w:r>
    </w:p>
    <w:p>
      <w:r>
        <w:t>vom 15. Juli 2019 (VBE.2018.403).</w:t>
      </w:r>
    </w:p>
    <w:p>
      <w:r>
        <w:t>Nach Einsicht</w:t>
      </w:r>
    </w:p>
    <w:p>
      <w:r>
        <w:t>in die Beschwerde vom 13. September 2019 (Poststempel) gegen den Entscheid des Versicherungsgerichts des Kantons Aargau vom 15. Juli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im angefochtenen Entscheid die Auffassung des kantonalen Amtes für Wirtschaft und Arbeit bestätigte, wonach der Beschwerdeführer für die Zeit vom 1. November bis 15. Dezember 2017 als vermittlungsunfähig im Sinne von Art. 8 Abs. 1 lit. f in Verbindung mit Art. 15 Abs. 1 AVIG zu betrachten sei,</w:t>
      </w:r>
    </w:p>
    <w:p>
      <w:r>
        <w:t>dass dieser Entscheid massgeblich auf drei Sachverhaltselementen beruht, nämlich, dass</w:t>
      </w:r>
    </w:p>
    <w:p>
      <w:r>
        <w:t>- sich der Beschwerdeführer in dieser Zeit im Ausland in einer Weiterbildung befand,</w:t>
      </w:r>
    </w:p>
    <w:p>
      <w:r>
        <w:t>- dabei keine einzige Arbeitsbemühung vorgenommen habe, und</w:t>
      </w:r>
    </w:p>
    <w:p>
      <w:r>
        <w:t>- darüber hinaus im Formular "Angaben der versicherten Person für den Monat November 2017" die fehlenden Arbeitsbemühungen einerseits damit erklärt habe, während der laufenden Weiterbildung keinem Zwischenverdienst nachgehen zu können, und zudem per 1. Februar 2018 eine neue Anstellung gefunden zu haben,</w:t>
      </w:r>
    </w:p>
    <w:p>
      <w:r>
        <w:t>dass der Beschwerdeführer nicht näher darlegt, inwiefern diese Sachverhaltsfeststellungen im Sinne von Art. 97 Abs. 1 BGG unzutreffend und die darauf beruhenden Erwägungen rechtsfehlerhaft sein sollen; bloss den Geschehensablauf aus seiner Sicht zu schildern und das Einstellen von Bewerbungsaktivitäten mit der auf den 1. Februar 2018 anzutretenden Arbeitsstelle zu begründen, reicht genau so wenig aus wie darauf hinzuweisen, lediglich mit einer Einstellung in der Anspruchsberechtigung, nicht aber mit einer Verneinung der Vermittlungsbereitschaft gerechnet zu haben,</w:t>
      </w:r>
    </w:p>
    <w:p>
      <w:r>
        <w:t>dass dieser Begründungsmangel - bei allem Verständnis für das aus Sicht des Beschwerdeführers unbefriedigende Ergebnis - offensichtlich ist,</w:t>
      </w:r>
    </w:p>
    <w:p>
      <w:r>
        <w:t>dass deshalb im vereinfachten Verfahren nach Art. 108 Abs. 1 lit. b BGG auf die Beschwerde nicht einzutreten ist,</w:t>
      </w:r>
    </w:p>
    <w:p>
      <w:r>
        <w:t>dass in Anwendung von Art. 66 Abs. 1 Satz 2 BGG aber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23.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