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8C_596/2016 vom 26. September 2016</w:t>
      </w:r>
    </w:p>
    <w:p>
      <w:r>
        <w:t>Bundesgericht, 2016-09-26, DE</w:t>
      </w:r>
    </w:p>
    <w:p>
      <w:r>
        <w:rPr>
          <w:b/>
        </w:rPr>
        <w:t xml:space="preserve">Quelle: </w:t>
      </w:r>
      <w:r>
        <w:t>https://mcp.opencaselaw.ch/entscheid/bger_8C_596_2016</w:t>
      </w:r>
    </w:p>
    <w:p>
      <w:r>
        <w:t>FR: TF 8C_596/2016 du 26 septembre 2016</w:t>
      </w:r>
    </w:p>
    <w:p>
      <w:r>
        <w:t>IT: TF 8C_596/2016 del 26 settembre 2016</w:t>
      </w:r>
    </w:p>
    <w:p>
      <w:pPr>
        <w:pStyle w:val="Heading2"/>
      </w:pPr>
      <w:r>
        <w:t>Volltext</w:t>
      </w:r>
    </w:p>
    <w:p>
      <w:r>
        <w:t>Bundesgericht</w:t>
      </w:r>
    </w:p>
    <w:p>
      <w:r>
        <w:t>Tribunal fédéral</w:t>
      </w:r>
    </w:p>
    <w:p>
      <w:r>
        <w:t>Tribunale federale</w:t>
      </w:r>
    </w:p>
    <w:p>
      <w:r>
        <w:t>Tribunal federal</w:t>
      </w:r>
    </w:p>
    <w:p>
      <w:r>
        <w:t>{T 0/2}</w:t>
      </w:r>
    </w:p>
    <w:p>
      <w:r>
        <w:t>8C_596/2016</w:t>
      </w:r>
    </w:p>
    <w:p>
      <w:r>
        <w:t>Urteil vom 26.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Sozialhilfe Basel-Stadt, Klybeckstrasse 15, 4057 Basel,</w:t>
      </w:r>
    </w:p>
    <w:p>
      <w:r>
        <w:t>Beschwerdegegnerin.</w:t>
      </w:r>
    </w:p>
    <w:p>
      <w:r>
        <w:t>Gegenstand</w:t>
      </w:r>
    </w:p>
    <w:p>
      <w:r>
        <w:t>Sozialhilfe (Prozessvoraussetzung),</w:t>
      </w:r>
    </w:p>
    <w:p>
      <w:r>
        <w:t>Beschwerde gegen den Entscheid des Appellationsgerichts des Kantons Basel-Stadt als Verwaltungsgericht vom 20. Juli 2016.</w:t>
      </w:r>
    </w:p>
    <w:p>
      <w:r>
        <w:t>Nach Einsicht</w:t>
      </w:r>
    </w:p>
    <w:p>
      <w:r>
        <w:t>in die Beschwerde vom 12. September 2016 gegen den Entscheid des Appellationsgerichts des Kantons Basel-Stadt als Verwaltungsgericht vom 20. Juli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die Eingabe des Beschwerdeführers trotz ihres Umfangs diesen Anforderungen offensichtlich nicht zu genügen vermag,</w:t>
      </w:r>
    </w:p>
    <w:p>
      <w:r>
        <w:t>dass sie sich nämlich in weiten Teilen auf eine letztinstanzlich unzulässige appellatorische Kritik am angefochtenen Entscheid beschränkt,</w:t>
      </w:r>
    </w:p>
    <w:p>
      <w:r>
        <w:t>dass abgesehen davon zwar durchaus auch verschiedene verfassungsmässige Rechte als verletzt angeruft werden (Willkür; Anspruch auf rechtliches Gehör), ohne dass indessen auf die dazu ergangenen Erwägungen hinreichend eingegangen würde,</w:t>
      </w:r>
    </w:p>
    <w:p>
      <w:r>
        <w:t>dass der Beschwerdeführer, soweit er die von der Verwaltung dem negativen Entscheid zur selbstständigen Erwerbsaufnahme vorangegangenen Abklärungen und daraus gezogenen Schlüsse für unzureichend bzw. unqualifiziert rügt, nicht aufgezeigt, inwiefern die dabei vorgenommene Beweiswürdigung willkürlich, d.h. schlichtweg nicht nachvollziehbar, sein soll; lediglich zu behaupten, der beurteilenden Behörde ginge dazu die Sachkompetenz ab und seine Sicht der Dinge wiederzugeben, genügt klarerweise nicht,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Appellationsgericht des Kantons Basel-Stadt als Verwaltungsgericht und dem Departement für Wirtschaft, Soziales und Umwelt des Kantons Basel-Stadt, schriftlich mitgeteilt.</w:t>
      </w:r>
    </w:p>
    <w:p>
      <w:r>
        <w:t>Luzern, 26.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