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8C_594/2014 vom 8. Oktober 2014</w:t>
      </w:r>
    </w:p>
    <w:p>
      <w:r>
        <w:t>Bundesgericht, 2014-10-08, FR</w:t>
      </w:r>
    </w:p>
    <w:p>
      <w:r>
        <w:rPr>
          <w:b/>
        </w:rPr>
        <w:t xml:space="preserve">Quelle: </w:t>
      </w:r>
      <w:r>
        <w:t>https://mcp.opencaselaw.ch/entscheid/bger_8C_594_2014</w:t>
      </w:r>
    </w:p>
    <w:p>
      <w:r>
        <w:t>FR: TF 8C_594/2014 du 8 octobre 2014</w:t>
      </w:r>
    </w:p>
    <w:p>
      <w:r>
        <w:t>IT: TF 8C_594/2014 del 8 ottobre 2014</w:t>
      </w:r>
    </w:p>
    <w:p>
      <w:pPr>
        <w:pStyle w:val="Heading2"/>
      </w:pPr>
      <w:r>
        <w:t>Volltext</w:t>
      </w:r>
    </w:p>
    <w:p>
      <w:r>
        <w:t>Bundesgericht</w:t>
      </w:r>
    </w:p>
    <w:p>
      <w:r>
        <w:t>Tribunal fédéral</w:t>
      </w:r>
    </w:p>
    <w:p>
      <w:r>
        <w:t>Tribunale federale</w:t>
      </w:r>
    </w:p>
    <w:p>
      <w:r>
        <w:t>Tribunal federal</w:t>
      </w:r>
    </w:p>
    <w:p>
      <w:r>
        <w:t>{T 0/2}</w:t>
      </w:r>
    </w:p>
    <w:p>
      <w:r>
        <w:t>8C_594/2014</w:t>
      </w:r>
    </w:p>
    <w:p>
      <w:r>
        <w:t>Arrêt du 8 octobre 2014</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Caisse cantonale genevoise de chômage , rue de Montbrillant 40, 1201 Genève,</w:t>
      </w:r>
    </w:p>
    <w:p>
      <w:r>
        <w:t>intimée.</w:t>
      </w:r>
    </w:p>
    <w:p>
      <w:r>
        <w:t>Objet</w:t>
      </w:r>
    </w:p>
    <w:p>
      <w:r>
        <w:t>Assurance-chômage (condition de recevabilité),</w:t>
      </w:r>
    </w:p>
    <w:p>
      <w:r>
        <w:t>recours contre le jugement de la Cour de justice de</w:t>
      </w:r>
    </w:p>
    <w:p>
      <w:r>
        <w:t>la République et canton de Genève, Chambre des assurances sociales, du 27 juin 2014.</w:t>
      </w:r>
    </w:p>
    <w:p>
      <w:r>
        <w:t>Considérant en fait et en droit :</w:t>
      </w:r>
    </w:p>
    <w:p>
      <w:r>
        <w:t>que par décision du 28 février 2014, la Caisse cantonale genevoise de chômage (ci-après: la caisse) a réclamé à A.________ la restitution du montant des prestations de l'assurance-chômage qu'elle lui avait allouées du 1er février au 30 septembre 2013, au motif que les conditions d'octroi de l'indemnité de chômage pour cette période n'étaient en réalité pas remplies,</w:t>
      </w:r>
    </w:p>
    <w:p>
      <w:r>
        <w:t>que cette décision a été notifiée à A.________ le 3 mars 2014,</w:t>
      </w:r>
    </w:p>
    <w:p>
      <w:r>
        <w:t>que celle-ci a formé opposition par lettre du 24 mars 2014 remise à la poste le 3 avril 2014 (timbre postal),</w:t>
      </w:r>
    </w:p>
    <w:p>
      <w:r>
        <w:t>que dans une nouvelle décision du 8 avril 2014, la caisse a déclaré cette opposition irrecevable pour cause de tardiveté,</w:t>
      </w:r>
    </w:p>
    <w:p>
      <w:r>
        <w:t>que saisie d'un recours de l'intéressée contre cette décision sur opposition, la Chambre des assurances sociales de la Cour de Justice de la République et canton de Genève l'a rejeté, par jugement du 27 juin 2014,</w:t>
      </w:r>
    </w:p>
    <w:p>
      <w:r>
        <w:t>que par acte du 23 août 2014, A.________ interjette un recours en matière de droit public contre ce jugement,</w:t>
      </w:r>
    </w:p>
    <w:p>
      <w:r>
        <w:t>que par lettre du 26 août 2014, la chancellerie du Tribunal fédéral a informé la recourante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 tout en la rendant également attentive au risque de devoir supporter des coûts en cas de procédures sans chances de succès,</w:t>
      </w:r>
    </w:p>
    <w:p>
      <w:r>
        <w:t>que l'intéressée n'a pas réagi à cet avertissement,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l'examen des premiers juges a exclusivement porté sur la recevabilité de l'opposition formée par A.________ devant la caisse,</w:t>
      </w:r>
    </w:p>
    <w:p>
      <w:r>
        <w:t>que dans son écriture, la recourante n'expose pas, fût-ce de manière succincte, en quoi la juridiction cantonale aurait violé le droit en retenant que son opposition devant la caisse était tardive et qu'il n'existait pas de motif de restitution du délai,</w:t>
      </w:r>
    </w:p>
    <w:p>
      <w:r>
        <w:t>qu'elle s'en prend d'ailleurs presque uniquement à la décision de restitution rendue par la caisse, expliquant que celle-ci avait à tort considéré qu'elle n'était pas domiciliée en Suisse au moment où elle avait perçu les prestations de chômage,</w:t>
      </w:r>
    </w:p>
    <w:p>
      <w:r>
        <w:t>que ces arguments se rapportent au fond du litige et non pas à la question litigieuse en instance fédérale,</w:t>
      </w:r>
    </w:p>
    <w:p>
      <w:r>
        <w:t>que partant, le recours ne répond pas aux exigences de motivation (topique) de l' art. 42 LTF et doit être déclaré irrecevable,</w:t>
      </w:r>
    </w:p>
    <w:p>
      <w:r>
        <w:t>qu'au regard des circonstances, on peut exceptionnellement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8 octobre 2014</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