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8C_587/2014 vom 27. August 2014</w:t>
      </w:r>
    </w:p>
    <w:p>
      <w:r>
        <w:t>Bundesgericht, 2014-08-27, DE</w:t>
      </w:r>
    </w:p>
    <w:p>
      <w:r>
        <w:rPr>
          <w:b/>
        </w:rPr>
        <w:t xml:space="preserve">Quelle: </w:t>
      </w:r>
      <w:r>
        <w:t>https://mcp.opencaselaw.ch/entscheid/bger_8C_587_2014</w:t>
      </w:r>
    </w:p>
    <w:p>
      <w:r>
        <w:t>FR: TF 8C_587/2014 du 27 août 2014</w:t>
      </w:r>
    </w:p>
    <w:p>
      <w:r>
        <w:t>IT: TF 8C_587/2014 del 27 agosto 2014</w:t>
      </w:r>
    </w:p>
    <w:p>
      <w:pPr>
        <w:pStyle w:val="Heading2"/>
      </w:pPr>
      <w:r>
        <w:t>Volltext</w:t>
      </w:r>
    </w:p>
    <w:p>
      <w:r>
        <w:t>Bundesgericht</w:t>
      </w:r>
    </w:p>
    <w:p>
      <w:r>
        <w:t>Tribunal fédéral</w:t>
      </w:r>
    </w:p>
    <w:p>
      <w:r>
        <w:t>Tribunale federale</w:t>
      </w:r>
    </w:p>
    <w:p>
      <w:r>
        <w:t>Tribunal federal</w:t>
      </w:r>
    </w:p>
    <w:p>
      <w:r>
        <w:t>{T 0/2}</w:t>
      </w:r>
    </w:p>
    <w:p>
      <w:r>
        <w:t>8C_587/2014</w:t>
      </w:r>
    </w:p>
    <w:p>
      <w:r>
        <w:t>Urteil vom 27. August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Personalrekurskommission ,</w:t>
      </w:r>
    </w:p>
    <w:p>
      <w:r>
        <w:t>Fischmarkt 10, 4002 Basel,</w:t>
      </w:r>
    </w:p>
    <w:p>
      <w:r>
        <w:t>Beschwerdegegnerin.</w:t>
      </w:r>
    </w:p>
    <w:p>
      <w:r>
        <w:t>Gegenstand</w:t>
      </w:r>
    </w:p>
    <w:p>
      <w:r>
        <w:t>Öffentliches Personalrecht (Prozessvoraussetzung),</w:t>
      </w:r>
    </w:p>
    <w:p>
      <w:r>
        <w:t>Beschwerde gegen den Entscheid des Appellationsgerichts des Kantons Basel-Stadt als Verwaltungsgericht vom 14. April 2014.</w:t>
      </w:r>
    </w:p>
    <w:p>
      <w:r>
        <w:t>Nach Einsicht</w:t>
      </w:r>
    </w:p>
    <w:p>
      <w:r>
        <w:t>in den Entscheid des Appellationsgerichts des Kantons Basel-Stadt als Verwaltungsgericht vom 14. April 2014, mit dem in Abweisung eines Rekurses des A.________ der Entscheid der Personalrekurskommission vom 11. November 2013 (betreffend Nichteintreten auf das Revisionsgesuch vom 7. Juni 2013) bestätigt worden ist,</w:t>
      </w:r>
    </w:p>
    <w:p>
      <w:r>
        <w:t>in die von A.________ gegen den vorgenannten Entscheid beim Bundesgericht mit Eingabe vom 9. August 2014 (Datum des Poststempels) erhobene Beschwerde,</w:t>
      </w:r>
    </w:p>
    <w:p>
      <w:r>
        <w:t>in die nach Erlass der Verfügung des Bundesgerichts vom 11. August 2014 betreffend fehlende Beilage (vorinstanzlicher Entscheid) am 21. August 2014 erfolgte Nachreichung des angefochtenen Entscheides,</w:t>
      </w:r>
    </w:p>
    <w:p>
      <w:r>
        <w:t>in Erwägung,</w:t>
      </w:r>
    </w:p>
    <w:p>
      <w:r>
        <w:t>dass eine Beschwerde an das Bundesgericht gemäss Art. 42 Abs. 1 und 2 BGG unter anderem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134 V 53 E. 3.3 S. 60 und 133 IV 286 E. 1.4 S. 287; vgl. auch BGE 140 III 86 E. 2 S. 88, 136 I 65 E. 1.3.1 S. 68 und 134 II 244 E. 2.1 f. S. 245 f.),</w:t>
      </w:r>
    </w:p>
    <w:p>
      <w:r>
        <w:t>dass die Eingabe vom 9. August 2014 diesen Mindestanforderungen offensichtlich nicht genügt, da sich der Beschwerdeführer mit den entscheidwesentlichen Erwägungen der Vorinstanz (Bestätigung des Nichteintretensentscheides der Personalrekurskommission vom 11. November 2013) nicht in konkreter und hinreichend substanziierter Weise auseinandersetzt bzw. nicht darlegt, weshalb das kantonale Gericht mit seinen Erwägungen Recht verletzt resp. - soweit überhaupt beanstandet - den Sachverhalt qualifiziert unrichtig oder als auf einer Rechtsverletzung beruhend festgestellt haben sollte (vgl. Art. 95 ff. BGG ),</w:t>
      </w:r>
    </w:p>
    <w:p>
      <w:r>
        <w:t>dass die Eingabe erst recht nicht die - im vorliegenden Anfechtungsstreitverfahren -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woran auch die blosse Erwähnung der "Befangenheit" der "Basler Justiz" nichts ändert,</w:t>
      </w:r>
    </w:p>
    <w:p>
      <w:r>
        <w:t>dass deshalb, bei allem Verständnis für die Lage des Beschwerdeführers, kein gültiges Rechtsmittel eingereicht wurde, obwohl der angefochtene vorinstanzliche Entscheid gemäss Verfügung des Bundesgerichts vom 11. August 2014 nachgereicht worden ist,</w:t>
      </w:r>
    </w:p>
    <w:p>
      <w:r>
        <w:t>dass demnach auf die - offensichtlich unzulässige - Beschwerde in Anwendung von Art. 108 Abs. 1 lit. b BGG nicht eingetreten werden kann,</w:t>
      </w:r>
    </w:p>
    <w:p>
      <w:r>
        <w:t>dass angesichts dieses Ergebnisses auf die (eine weitere Gültigkeitsvoraussetzung bildende) Frage der Rechtzeitigkeit der Beschwerde vom 9. August 2014 ( Art. 100 Abs. 1 BGG ; Art. 44 - 48 BGG ), die ebenfalls zu verneinen wäre (vgl. Art. 44 Abs. 2 BGG ; dazu BGE 134 V 49 E. 4 f. S. 51 f.; 130 III 396 E. 1.2.3 S. 399; je mit weiteren Hinweisen), nicht näher eingegangen zu werden braucht,</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und dem Appellationsgericht des Kantons Basel-Stadt als Verwaltungsgericht schriftlich mitgeteilt.</w:t>
      </w:r>
    </w:p>
    <w:p>
      <w:r>
        <w:t>Luzern, 27. August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