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8C_577/2016 vom 5. Oktober 2016</w:t>
      </w:r>
    </w:p>
    <w:p>
      <w:r>
        <w:t>Bundesgericht, 2016-10-05, DE</w:t>
      </w:r>
    </w:p>
    <w:p>
      <w:r>
        <w:rPr>
          <w:b/>
        </w:rPr>
        <w:t xml:space="preserve">Quelle: </w:t>
      </w:r>
      <w:r>
        <w:t>https://mcp.opencaselaw.ch/entscheid/bger_8C_577_2016</w:t>
      </w:r>
    </w:p>
    <w:p>
      <w:r>
        <w:t>FR: TF 8C_577/2016 du 5 octobre 2016</w:t>
      </w:r>
    </w:p>
    <w:p>
      <w:r>
        <w:t>IT: TF 8C_577/2016 del 5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8C_577/2016</w:t>
      </w:r>
    </w:p>
    <w:p>
      <w:r>
        <w:t>Urteil vom 5. Oktober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des Kantons St. Gallen,</w:t>
      </w:r>
    </w:p>
    <w:p>
      <w:r>
        <w:t>Brauerstrasse 54, 9016 St. Gallen,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Versicherungsgerichts des Kantons St. Gallen</w:t>
      </w:r>
    </w:p>
    <w:p>
      <w:r>
        <w:t>vom 7. Juli 2016.</w:t>
      </w:r>
    </w:p>
    <w:p>
      <w:r>
        <w:t>Nach Einsicht</w:t>
      </w:r>
    </w:p>
    <w:p>
      <w:r>
        <w:t>in die Beschwerde vom 8. September 2016 gegen den Entscheid des Versicherungsgerichts des Kantons St. Gallen vom 7. Juli 2016,</w:t>
      </w:r>
    </w:p>
    <w:p>
      <w:r>
        <w:t>in Erwägung,</w:t>
      </w:r>
    </w:p>
    <w:p>
      <w:r>
        <w:t>dass sich die Beschwerde gegen einen Zwischenentscheid im Sinne von Art. 92 f. BGG richtet ( BGE 138 V 271 E. 2.1 S. 277),</w:t>
      </w:r>
    </w:p>
    <w:p>
      <w:r>
        <w:t>dass in diesem Rahmen ein Entscheid betreffend Fragen der Anordnung einer Administrativbegutachtung - auch mit Blick auf die Verfahrensgarantien nach BV und EMRK ( BGE 138 V 271 E. 3.1 S. 278 mit Hinweisen) - grundsätzlich nur an das Bundesgericht weitergezogen werden kann, sofern der angefochtene Entscheid den Ausstand einer sachverständigen Person im konkreten Fall betrifft (vgl. Art. 92 Abs. 1 BGG ; BGE 138 V 271 E. 4 S. 280), worauf das kantonale Gericht in E. 4 des angefochtenen Entscheids ausdrücklich hingewiesen hat,</w:t>
      </w:r>
    </w:p>
    <w:p>
      <w:r>
        <w:t>dass nichts Derartiges vorgebracht wird, weshalb im vereinfachten Verfahren nach Art. 108 Abs. 1 lit. a und c BGG auf die Beschwerde nicht einzutreten ist,</w:t>
      </w:r>
    </w:p>
    <w:p>
      <w:r>
        <w:t>dass die Beschwerdeführerin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der Beschwerdeführerin auferlegt.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5. Oktober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