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8C_576/2014 vom 20. November 2014</w:t>
      </w:r>
    </w:p>
    <w:p>
      <w:r>
        <w:t>Bundesgericht, 2014-11-20, DE</w:t>
      </w:r>
    </w:p>
    <w:p>
      <w:r>
        <w:rPr>
          <w:b/>
        </w:rPr>
        <w:t xml:space="preserve">Quelle: </w:t>
      </w:r>
      <w:r>
        <w:t>https://mcp.opencaselaw.ch/entscheid/bger_8C_576_2014</w:t>
      </w:r>
    </w:p>
    <w:p>
      <w:r>
        <w:t>FR: TF 8C_576/2014 du 20 novembre 2014</w:t>
      </w:r>
    </w:p>
    <w:p>
      <w:r>
        <w:t>IT: TF 8C_576/2014 del 20 novembre 2014</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105 Abs. 2 und Art. 97 Abs. 1 BGG ).</w:t>
      </w:r>
    </w:p>
    <w:p>
      <w:r>
        <w:rPr>
          <w:b/>
        </w:rPr>
        <w:t>E. 2</w:t>
      </w:r>
    </w:p>
    <w:p>
      <w:r>
        <w:t>Strittig ist die von der IV-Stelle am 19. April 2013 verfügte Aufhebung der mit Wirkung ab 1. November 1997 ausgerichteten ganzen Invalidenrente.</w:t>
      </w:r>
    </w:p>
    <w:p>
      <w:r>
        <w:rPr>
          <w:b/>
        </w:rPr>
        <w:t>E. 3.1</w:t>
      </w:r>
    </w:p>
    <w:p>
      <w:r>
        <w:t>Die Aufhebung der Invalidenrente erfolgte in Anwendung von lit. a Abs. 1 der Schlussbestimmungen zur 6. IV-Revision (erstes Massnahmenpaket) vom 18. März 2011 (SchlBest. IV 6/1; AS 2011 5659). Danach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ist verfassungs- und EMRK-konform ( BGE 140 V 15 E. 5.1 S. 17 mit Hinweis). Sie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3.2</w:t>
      </w:r>
    </w:p>
    <w:p>
      <w:r>
        <w:t>In BGE 139 V 442 E. 3 und 4 S. 444 ff. wurde in Auslegung des vorstehend letztzitierten Satzteils festgestellt, dass zur Beantwortung der Frage, ob eine Person bereits seit mehr als 15 Jahren eine 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 Absenz vom Arbeitsmarkt und die sich daraus ergebende faktische Aussichtslosigkeit von (Wieder-) Eingliederungsmassnahmen klar darzutun. Die Höhe der seit mehr als 15 Jahren bezogenen IV-Rente (Viertels-, halbe, Dreiviertels- oder ganze Rente) spielt für das Heranziehen der Ausschlussklausel von lit. a Abs. 4 SchlBest. IV 6/1 keine Rolle ( BGE 140 V 15 E. 5.2 S. 17; 139 V 442 E. 5.1 S. 450 f.; SVR 2014 IV Nr. 17 S. 65, 8C_773/2013 E. 2.2.2 mit Hinweis). Bei Revisionsverfahren, welche noch vor Inkrafttreten der 6. IV-Revision eingeleitet wurden, bildet der 1. Januar 2012 den fiktiven Anknüpfungspunkt für die Ermittlung der massgebenden Rentenbezugsdauer ( BGE 140 V 15 E. 5.3.5 S. 21).</w:t>
      </w:r>
    </w:p>
    <w:p>
      <w:r>
        <w:rPr>
          <w:b/>
        </w:rPr>
        <w:t>E. 4</w:t>
      </w:r>
    </w:p>
    <w:p>
      <w:r>
        <w:t>Die Vorinstanz hob die Verfügung der IV-Stelle vom 19. April 2013 auf und ordnete die Weiterausrichtung der bisherigen Invalidenrente an mit der Begründung, der Ausschlussgrund des über 15-jährigen Rentenbezugs im Sinne von lit. a Abs. 4 SchlBest. IV 6/1 sei erfüllt. Die Einleitung der revisionsweisen Rentenüberprüfung sei dem Rechtsvertreter der versicherten Person von der IV-Stelle mit Vorbescheid vom 14. Dezember 2012 verspätet angezeigt worden, nachdem die 15-Jahres-Frist bereits am 31. Oktober 2012 abgelaufen war. Demgegenüber vertritt das Beschwerde führende BSV die Auffassung, die IV-Stelle habe den Nachweis der fristwahrenden Einleitung der Rentenüberprüfung vor Ablauf der 15-jährigen Rentenbezugsdauer im Sinne von lit. a Abs. 4 SchlBest. IV 6/1 durch Einverlangen eines medizinischen Verlaufsberichts zum ausdrücklichen Zwecke der "Rentenrevision" gemäss unbestrittener Anfrage vom 21. Februar 2012 mit dem Beweisgrad der überwiegenden Wahrscheinlichkeit erfüllt.</w:t>
      </w:r>
    </w:p>
    <w:p>
      <w:r>
        <w:rPr>
          <w:b/>
        </w:rPr>
        <w:t>E. 4.1</w:t>
      </w:r>
    </w:p>
    <w:p>
      <w:r>
        <w:t>Das kantonale Gericht stützte den angefochtenen Entscheid auf das vom BSV herausgegebene Kreisschreiben über die Schlussbestimmungen der Änderung vom 18. März 2011 des IVG (KSSB). In der seit 1. Januar 2012 geltenden Fassung ist Rz. 1016 KSSB zu entnehmen: "Es genügt, wenn die Überprüfung innerhalb dieses Zeitraumes eingeleitet wird, das heisst wenn die versicherte Person schriftlich von der Rentenprüfung Kenntnis erlangt hat." Daraus leitete die Vorinstanz ab, die IV-Stelle habe den Rechtsvertreter der Versicherten erst mit Vorbescheid vom 14. Dezember 2012 und somit verspätet nach Ablauf der 15-jährigen Rentenbezugsdauer über die eingeleitete Rentenüberprüfung informiert.</w:t>
      </w:r>
    </w:p>
    <w:p>
      <w:r>
        <w:rPr>
          <w:b/>
        </w:rPr>
        <w:t>E. 4.2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138 V 346 E. 6.2 S. 362; 137 V 1 E. 5.2.3 S. 8; 133 V 257 E. 3.2 S. 258 mit Hinweisen; vgl. 133 II 305 E. 8.1 S. 315). Auf dem Wege von Verwaltungsweisungen dürfen keine über Gesetz und Verordnung hinausgehenden Einschränkungen eines materiellen Rechtsanspruchs eingeführt werden ( BGE 132 V 121 E. 4.4. S. 125).</w:t>
      </w:r>
    </w:p>
    <w:p>
      <w:r>
        <w:rPr>
          <w:b/>
        </w:rPr>
        <w:t>E. 4.3.1</w:t>
      </w:r>
    </w:p>
    <w:p>
      <w:r>
        <w:t>Das kantonale Gericht übersieht, dass der Gesetzgeber hinsichtlich des Nachweises der rechtzeitigen Einleitung der Rentenüberprüfung vor Ablauf der 15-jährigen Rentenbezugsdauer gemäss lit. a Abs. 4 SchlBest. IV 6/1 keine Beschränkung der zulässigen Beweismittel stipuliert hat. Der Beweis der Rechtzeitigkeit der Einleitung einer Rentenüberprüfung im Sinne von lit. a Abs. 4 SchlBest. IV 6/1 ist demnach - entgegen der Vorinstanz - nicht vom Empfang des schriftlichen Vorbescheids oder einer anderen schriftlichen Mitteilung auf Seiten der betreffenden versicherten Person abhängig. Andernfalls käme dem KSSB hinsichtlich des materiellen Anspruchs auf Überprüfung laufender Invalidenrenten nach lit. a SchlBest. IV 6/1 eine einschränkende Wirkung zu, welche praxisgemäss ausgeschlossen ist (vgl. hievor E. 4.2 i.f.). Soweit der aktuellen Fassung von Rz. 1016 KSSB Abweichendes zu entnehmen ist, hat das Beschwerde führende BSV den entsprechenden Anpassungsbedarf erkannt.</w:t>
      </w:r>
    </w:p>
    <w:p>
      <w:r>
        <w:rPr>
          <w:b/>
        </w:rPr>
        <w:t>E. 4.3.2</w:t>
      </w:r>
    </w:p>
    <w:p>
      <w:r>
        <w:t>Diese Anpassung ist umso mehr angezeigt, als das Bundesgericht bereits entschieden hat (SVR 2014 IV Nr. 17 S. 65, 8C_773/2013 E. 3), dass sich - entgegen der Vorinstanz - der "Zeitpunkt, in dem die Überprüfung eingeleitet wird," nicht anhand des Momentes bestimmt, in welchem die versicherte Person erstmals schriftlich Kenntnis von der gestützt auf lit. a Abs. 1 SchlBest. IV 6/1 ins Auge gefassten Rentenaufhebung erhielt (vgl. SVR 2014 IV Nr. 17 S. 65, 8C_773/2013 E. 3.1 i.f. in Verbindung mit E. 3.3.2 i.f.). Vielmehr richtet sich der Zeitpunkt der mit Blick auf lit. a Abs. 4 SchlBest. IV 6/1 fristwahrenden Einleitung der Rentenüberprüfung nach dem mit überwiegender Wahrscheinlichkeit nachgewiesenen tatsächlichen Beginn des betreffenden Verfahrens. Liegt dieser Zeitpunkt vor dem 1. Januar 2012 (Inkrafttreten von lit. a SchlBest. IV 6/1), bildet der 1. Januar 2012 den fiktiven Anknüpfungspunkt für die Ermittlung der massgebenden Rentenbezugsdauer ( BGE 140 V 15 E. 5.3.5 S. 21). Vermag demnach ein vor Inkrafttreten von lit. a SchlBest. IV 6/1 gestützt auf Art. 17 Abs. 1 ATSG eingeleitetes Revisionsverfahren in Bezug auf die Bestimmung des fiktiven Anknüpfungspunktes im Rahmen der Neubeurteilung des Rentenanspruchs nach lit. a SchlBest. IV 6/1 Rechtswirkungen zu entfalten, sind aus der letztgenannten Bestimmung betreffend den Nachweis der Eröffnung des Überprüfungsverfahrens keine einschränkenderen Voraussetzungen abzuleiten als hinsichtlich des Revisionsverfahrens nach Art. 17 Abs. 1 ATSG .</w:t>
      </w:r>
    </w:p>
    <w:p>
      <w:r>
        <w:rPr>
          <w:b/>
        </w:rPr>
        <w:t>E. 4.4</w:t>
      </w:r>
    </w:p>
    <w:p>
      <w:r>
        <w:t>Nach unbestrittener Sachverhaltsfeststellung des kantonalen Gerichts hat die IV-Stelle beim Hausarzt am 21. Februar 2012 einen Verlaufsbericht und am 17. Oktober 2012 bei der zuständigen Krankenpflegeversicherung die Zustellung sämtlicher Rückforderungsbelege ab 1. Oktober 2007 unter ausdrücklichem Hinweis auf die "von Amtes wegen [durchzuführende] Revision" einverlangt. Bestimmt sich der "Zeitpunkt, in dem die Überprüfung eingeleitet wird" nach dem Moment des mit dem Beweisgrad der überwiegenden Wahrscheinlichkeit nachgewiesenen tatsächlichen Beginns des Revisionsverfahrens (vgl. E. 4.3 hievor), so steht in Bezug auf den hier zu beurteilenden Sachverhalt fest, dass die IV-Stelle die Rentenüberprüfung vor Ablauf der 15-jährigen Rentenbezugsdauer eingeleitet hat. Folglich steht einer Überprüfung der seit 1. November 1997 ausgerichteten Invalidenrente - im Gegensatz zu der vom kantonalen Gericht vertretenen Auffassung - kein Ausschlussgrund im Sinne von lit. a Abs. 4 SchlBest. IV 6/1 entgegen. Demnach ist der angefochtene Entscheid, mit welchem die Vorinstanz die von der IV-Stelle verfügte Rentenaufhebung annullierte und die Fortdauer des Anspruchs auf eine ganze Rente feststellte, aufzuheben.</w:t>
      </w:r>
    </w:p>
    <w:p>
      <w:r>
        <w:rPr>
          <w:b/>
        </w:rPr>
        <w:t>E. 4.5</w:t>
      </w:r>
    </w:p>
    <w:p>
      <w:r>
        <w:t>Da sich das kantonale Gericht jedoch bisher noch nicht mit der -ebenfalls bereits im vorinstanzlichen Verfahren strittig gewesenen - Frage des der Invalidenrente zu Grunde liegenden Gesundheitsschadens befasst und daher die entsprechenden rechtserheblichen Sachverhaltsfeststellungen noch nicht getroffen hat, ist die Sache unter Feststellung des Fehlens eines Ausschlussgrundes im Sinne von lit. a Abs. 4 SchlBest. IV 6/1 zur Neubeurteilung der Beschwerde an das kantonale Gericht zurückzuweisen.</w:t>
      </w:r>
    </w:p>
    <w:p>
      <w:r>
        <w:rPr>
          <w:b/>
        </w:rPr>
        <w:t>E. 5</w:t>
      </w:r>
    </w:p>
    <w:p>
      <w:r>
        <w:t>Das Verfahren ist grundsätzlich kostenpflichtig ( Art. 65 Abs. 1 BGG ). Dem Verfahrensausgang entsprechend hat die Beschwerdegegnerin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