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8C_575/2023 vom 31. Oktober 2023</w:t>
      </w:r>
    </w:p>
    <w:p>
      <w:r>
        <w:t>Bundesgericht, 2023-10-31, DE</w:t>
      </w:r>
    </w:p>
    <w:p>
      <w:r>
        <w:rPr>
          <w:b/>
        </w:rPr>
        <w:t xml:space="preserve">Quelle: </w:t>
      </w:r>
      <w:r>
        <w:t>https://mcp.opencaselaw.ch/entscheid/bger_8C_575_2023</w:t>
      </w:r>
    </w:p>
    <w:p>
      <w:r>
        <w:t>FR: TF 8C_575/2023 du 31 octobre 2023</w:t>
      </w:r>
    </w:p>
    <w:p>
      <w:r>
        <w:t>IT: TF 8C_575/2023 del 31 ottobre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8C_575/2023</w:t>
      </w:r>
    </w:p>
    <w:p>
      <w:r>
        <w:t>Urteil vom 31. Oktober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Gerichtsschreiberin Huber.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Ersatzkasse UVG, Hohlstrasse 552, 8048 Zürich,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Verwaltungsgerichts des Kantons Zug vom 10. Mai 2023 (S 2021 33).</w:t>
      </w:r>
    </w:p>
    <w:p>
      <w:r>
        <w:t>Nach Einsicht</w:t>
      </w:r>
    </w:p>
    <w:p>
      <w:r>
        <w:t>in die beim Verwaltungsgericht des Kantons Zug erhobene Beschwerde vom 12. September 2023 (Poststempel) gegen das gemäss postamtlicher Bescheinigung am 17. Mai 2023 an A.________ ausgehändigte Urteil des Verwaltungsgerichts des Kantons Zug vom 10. Mai 2023,</w:t>
      </w:r>
    </w:p>
    <w:p>
      <w:r>
        <w:t>in das Schreiben des Verwaltungsgerichts vom 13. September 2023, mit dem dieses die bei ihm eingegangene Eingabe zuständigkeitshalber an das Bundesgericht weitergeleitet hat,</w:t>
      </w:r>
    </w:p>
    <w:p>
      <w:r>
        <w:t>in Erwägung,</w:t>
      </w:r>
    </w:p>
    <w:p>
      <w:r>
        <w:t>dass die Beschwerde nicht innert der nach Art. 100 Abs. 1 BGG 30-tägigen, gemäss Art. 44 - 48 BGG am 16. Juni 2023 abgelaufenen Rechtsmittelfrist eingereicht worden ist,</w:t>
      </w:r>
    </w:p>
    <w:p>
      <w:r>
        <w:t>dass deshalb im vereinfachten Verfahren nach Art. 108 Abs. 1 lit. a BGG auf die Beschwerde nicht einzutreten ist,</w:t>
      </w:r>
    </w:p>
    <w:p>
      <w:r>
        <w:t>dass das Gesuch um unentgeltliche Rechtspflege wegen aussichtsloser Beschwerdeführung abzuweisen ist ( Art. 64 Abs. 1 BGG ),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Verwaltungsgericht des Kantons Zug und dem Bundesamt für Gesundheit schriftlich mitgeteilt.</w:t>
      </w:r>
    </w:p>
    <w:p>
      <w:r>
        <w:t>Luzern, 31. Oktober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