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8C_575/2019 vom 11. September 2019</w:t>
      </w:r>
    </w:p>
    <w:p>
      <w:r>
        <w:t>Bundesgericht, 2019-09-11, DE</w:t>
      </w:r>
    </w:p>
    <w:p>
      <w:r>
        <w:rPr>
          <w:b/>
        </w:rPr>
        <w:t xml:space="preserve">Quelle: </w:t>
      </w:r>
      <w:r>
        <w:t>https://mcp.opencaselaw.ch/entscheid/bger_8C_575_2019</w:t>
      </w:r>
    </w:p>
    <w:p>
      <w:r>
        <w:t>FR: TF 8C_575/2019 du 11 septembre 2019</w:t>
      </w:r>
    </w:p>
    <w:p>
      <w:r>
        <w:t>IT: TF 8C_575/2019 del 11 settembre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8C_575/2019</w:t>
      </w:r>
    </w:p>
    <w:p>
      <w:r>
        <w:t>Urteil vom 11. September 2019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vertreten durch Herr Dr. med. B.________,</w:t>
      </w:r>
    </w:p>
    <w:p>
      <w:r>
        <w:t>Beschwerdeführer,</w:t>
      </w:r>
    </w:p>
    <w:p>
      <w:r>
        <w:t>gegen</w:t>
      </w:r>
    </w:p>
    <w:p>
      <w:r>
        <w:t>IV-Stelle Bern,</w:t>
      </w:r>
    </w:p>
    <w:p>
      <w:r>
        <w:t>Scheibenstrasse 70, 3014 Bern,</w:t>
      </w:r>
    </w:p>
    <w:p>
      <w:r>
        <w:t>Beschwerdegegnerin.</w:t>
      </w:r>
    </w:p>
    <w:p>
      <w:r>
        <w:t>Gegenstand</w:t>
      </w:r>
    </w:p>
    <w:p>
      <w:r>
        <w:t>Invalidenversicherung (Prozessvoraussetzung),</w:t>
      </w:r>
    </w:p>
    <w:p>
      <w:r>
        <w:t>Beschwerde gegen den Entscheid des Verwaltungsgerichts des Kantons Bern</w:t>
      </w:r>
    </w:p>
    <w:p>
      <w:r>
        <w:t>vom 13. März 2019 (200 18 917 IV).</w:t>
      </w:r>
    </w:p>
    <w:p>
      <w:r>
        <w:t>Nach Einsicht</w:t>
      </w:r>
    </w:p>
    <w:p>
      <w:r>
        <w:t>in den gemäss postamtlicher Bescheinigung A.________ am 18. März 2019 persönlich ausgehändigten Entscheid des Verwaltungsgerichts des Kantons Bern vom 13. März 2019,</w:t>
      </w:r>
    </w:p>
    <w:p>
      <w:r>
        <w:t>in die für A.________ verfasste, an das "Oberlandesgericht des Kanton Bern" adressierte Eingabe des Dr. med. B.________ vom 8. August 2019 (Poststempel),</w:t>
      </w:r>
    </w:p>
    <w:p>
      <w:r>
        <w:t>in die hernach zwischen dem Verwaltungsgericht des Kantons Bern und Dr. med. B.________ und A.________ geführten Korrespondenz,</w:t>
      </w:r>
    </w:p>
    <w:p>
      <w:r>
        <w:t>in das Schreiben des Verwaltungsgerichts vom 9. September 2019, mit welchem es die Eingabe des Dr. med. B.________ vom 8. August 2019 mit samt dazugehöriger Akten dem Wunsch von A.________ entsprechend dem Bundesgericht übermittelt,</w:t>
      </w:r>
    </w:p>
    <w:p>
      <w:r>
        <w:t>in Erwägung,</w:t>
      </w:r>
    </w:p>
    <w:p>
      <w:r>
        <w:t>dass das Bundesgericht lediglich als Rechtsmittelinstanz angerufen werden kann,</w:t>
      </w:r>
    </w:p>
    <w:p>
      <w:r>
        <w:t>dass dies beim Vorliegen eines Sozialversicherungsentscheides eines kantonalen Gerichts eine Beschwerdeerhebung innert der nach Art. 100 Abs. 1 BGG 30-tägigen Rechtsmittelfrist voraussetzt (s. auch Art. 47 Abs. 1 und Art. 86 Abs. 1 lit. d BGG in Verbindung mit Art. 57 ATSG ),</w:t>
      </w:r>
    </w:p>
    <w:p>
      <w:r>
        <w:t>dass die als Beschwerdeschrift entgegen zu nehmende Eingabe vom 8. August 2019 nicht innert der gemäss Art. 44 - 48 BGG am 2. Mai 2019 abgelaufenen Rechtsmittelfrist eingereicht worden ist,</w:t>
      </w:r>
    </w:p>
    <w:p>
      <w:r>
        <w:t>dass deshalb im vereinfachten Verfahren nach Art. 108 Abs. 1 lit. a BGG auf die Beschwerde nicht einzutreten ist,</w:t>
      </w:r>
    </w:p>
    <w:p>
      <w:r>
        <w:t>dass in Anwendung von Art. 66 Abs. 1 Satz 2 BGG ausnahmsweise auf die Erhebung von Gerichtskosten verzichtet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Verwaltungsgericht des Kantons Bern und dem Bundesamt für Sozialversicherungen schriftlich mitgeteilt.</w:t>
      </w:r>
    </w:p>
    <w:p>
      <w:r>
        <w:t>Luzern, 11. September 2019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