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574/2020 vom 1. Oktober 2020</w:t>
      </w:r>
    </w:p>
    <w:p>
      <w:r>
        <w:t>Bundesgericht, 2020-10-01, FR</w:t>
      </w:r>
    </w:p>
    <w:p>
      <w:r>
        <w:rPr>
          <w:b/>
        </w:rPr>
        <w:t xml:space="preserve">Quelle: </w:t>
      </w:r>
      <w:r>
        <w:t>https://mcp.opencaselaw.ch/entscheid/bger_8C_574_2020</w:t>
      </w:r>
    </w:p>
    <w:p>
      <w:r>
        <w:t>FR: TF 8C 574/2020 du 1 octobre 2020</w:t>
      </w:r>
    </w:p>
    <w:p>
      <w:r>
        <w:t>IT: TF 8C 574/2020 del 1 ottobre 2020</w:t>
      </w:r>
    </w:p>
    <w:p>
      <w:pPr>
        <w:pStyle w:val="Heading2"/>
      </w:pPr>
      <w:r>
        <w:t>Regeste</w:t>
      </w:r>
    </w:p>
    <w:p>
      <w:r>
        <w:t>Assurance-accidents (condition de recevabilité) | Assurance-accidents</w:t>
      </w:r>
    </w:p>
    <w:p>
      <w:pPr>
        <w:pStyle w:val="Heading2"/>
      </w:pPr>
      <w:r>
        <w:t>Volltext</w:t>
      </w:r>
    </w:p>
    <w:p>
      <w:r>
        <w:t>Bundesgericht III. Öffentlich-rechtliche Abteilung (I. Sozialrechtliche Abteilung) 01.10.2020 8C 574/2020 (8C_574/2020) Tribunal fédéral IIIe Cour de droit public (Ire Cour de droit social) 01.10.2020 8C 574/2020 (8C_574/2020) Tribunale federale III Corte di diritto pubblico (I Corte di diritto sociale) 01.10.2020 8C 574/2020 (8C_574/2020)</w:t>
      </w:r>
    </w:p>
    <w:p>
      <w:r>
        <w:t>Assurance-accidents (condition de recevabilité) | Assurance-accidents</w:t>
      </w:r>
    </w:p>
    <w:p>
      <w:r>
        <w:t>Bundesgericht Tribunal fédéral Tribunale federale Tribunal federal 8C_574/2020 Arrêt du 1er octobre 2020 Ire Cour de droit social Composition M. le Juge fédéral Abrecht, en qualité de juge unique. Greffier : M. Ourny. Participants à la procédure A.________, recourante, contre Caisse nationale suisse d'assurance en cas d'accidents (CNA), Fluhmattstrasse 1, 6004 Lucerne, intimée. Objet Assurance-accidents (condition de recevabilité), recours contre le jugement de la Cour des assurances sociales du Tribunal cantonal du canton de Vaud du 20 juillet 2020 (AA 4/20 - 94/2020). Vu : la décision du 16 octobre 2019, confirmée sur opposition le 25 novembre 2019, par laquelle la Caisse nationale suisse d'assurance en cas d'accidents (CNA) a alloué à A.________ une rente d'invalidité fondée sur un taux de 11 % à compter du 1 er octobre 2012, en raison d'une maladie professionnelle, et a refusé de lui octroyer une indemnité pour atteinte à l'intégrité (IPAI), le jugement du 20 juillet 2020 par lequel la Cour des assurances sociales du Tribunal cantonal du canton de Vaud a rejeté le recours formé contre la décision sur opposition, l'écriture du 14 septembre 2020, adressée au Tribunal fédéral, par laquelle A.________ déclare "remettre ses déterminations" contre ce jugement,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qu'en vertu de l' art. 42 al. 1 LTF , les mémoires de recours doivent indiquer les conclusions - lesquelles doivent exprimer sur quels points la décision entreprise doit être modifiée et comment - et les motifs, que les conclusions et les motifs doivent être formulés dans le délai de recours ( ATF 135 I 19 consid. 2.2 p. 21; 134 IV 156 consid. 1.7 p. 162), qui est en règle générale de 30 jours ( art. 100 al. 1 LTF ) et qui ne peut pas être prolongé ( art. 47 al. 1 LTF ), que selon l' art. 42 al. 2 LTF , les motifs doivent exposer succinctement en quoi l'acte attaqué viole le droit, que pour satisfaire à cette exigence, il appartient à la partie recourante de discuter au moins brièvement les considérants de la décision litigieuse et d'expliquer en quoi ceux-ci seraient contraires au droit ( ATF 140 III 86 consid. 2 p. 91; 138 I 171 consid. 1.4 p. 176), qu'en l'espèce, la recourante se contente de relater des faits, ressortant ou non du jugement attaqué, et de discuter certains passages de celui-ci, qu'elle s'exprime notamment sur l'évolution de son salaire si elle avait conservé son ancien emploi, se plaint du déroulement d'une expertise effectuée à son ancien poste de travail et impute ses problèmes de santé à son ancien employeur, que ce faisant, elle n'explique toutefois pas en quoi l'acte attaqué violerait le droit ni n'invoque une constatation incomplète ou erronée des faits ( art. 97 al. 2 LTF ), que de surcroît, elle ne formule aucune conclusion en réforme portant sur les questions litigieuses en instance cantonale, à savoir le taux de la rente d'invalidité et l'octroi d'une IPAI, que partant, son acte du 14 septembre 2020 ne répond manifestement pas aux exigences de l' art. 42 al. 1 et 2 LTF et doit être déclaré irrecevable selon la procédure simplifiée de l' art. 108 al. 1 LTF , qu'au regard des circonstances, il convient de renoncer à percevoir des frais judiciaires ( art. 66 al. 1, seconde phrase, LTF ), par ces motifs, le Juge unique prononce : 1. Le recours est irrecevable. 2. Il n'est pas perçu de frais judiciaires. 3. Le présent arrêt est communiqué aux parties, à la Cour des assurances sociales du Tribunal cantonal du canton de Vaud et à l'Office fédéral de la santé publique. Lucerne, le 1 er octobre 2020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