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8C_572/2017 vom 6. September 2017</w:t>
      </w:r>
    </w:p>
    <w:p>
      <w:r>
        <w:t>Bundesgericht, 2017-09-06, DE</w:t>
      </w:r>
    </w:p>
    <w:p>
      <w:r>
        <w:rPr>
          <w:b/>
        </w:rPr>
        <w:t xml:space="preserve">Quelle: </w:t>
      </w:r>
      <w:r>
        <w:t>https://mcp.opencaselaw.ch/entscheid/bger_8C_572_2017</w:t>
      </w:r>
    </w:p>
    <w:p>
      <w:r>
        <w:t>FR: TF 8C_572/2017 du 6 septembre 2017</w:t>
      </w:r>
    </w:p>
    <w:p>
      <w:r>
        <w:t>IT: TF 8C_572/2017 del 6 settembre 2017</w:t>
      </w:r>
    </w:p>
    <w:p>
      <w:pPr>
        <w:pStyle w:val="Heading2"/>
      </w:pPr>
      <w:r>
        <w:t>Volltext</w:t>
      </w:r>
    </w:p>
    <w:p>
      <w:r>
        <w:t>Bundesgericht</w:t>
      </w:r>
    </w:p>
    <w:p>
      <w:r>
        <w:t>Tribunal fédéral</w:t>
      </w:r>
    </w:p>
    <w:p>
      <w:r>
        <w:t>Tribunale federale</w:t>
      </w:r>
    </w:p>
    <w:p>
      <w:r>
        <w:t>Tribunal federal</w:t>
      </w:r>
    </w:p>
    <w:p>
      <w:r>
        <w:t>8C_572/2017</w:t>
      </w:r>
    </w:p>
    <w:p>
      <w:r>
        <w:t>Urteil vom 6. September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Amt für Arbeit,</w:t>
      </w:r>
    </w:p>
    <w:p>
      <w:r>
        <w:t>Lückenstrasse 8, 6430 Schwyz,</w:t>
      </w:r>
    </w:p>
    <w:p>
      <w:r>
        <w:t>Beschwerdegegner.</w:t>
      </w:r>
    </w:p>
    <w:p>
      <w:r>
        <w:t>Gegenstand</w:t>
      </w:r>
    </w:p>
    <w:p>
      <w:r>
        <w:t>Arbeitslosenversicherung (Prozessvoraussetzung),</w:t>
      </w:r>
    </w:p>
    <w:p>
      <w:r>
        <w:t>Beschwerde gegen den Entscheid</w:t>
      </w:r>
    </w:p>
    <w:p>
      <w:r>
        <w:t>des Obergerichts des Kantons Uri</w:t>
      </w:r>
    </w:p>
    <w:p>
      <w:r>
        <w:t>vom 23. Juni 2017.</w:t>
      </w:r>
    </w:p>
    <w:p>
      <w:r>
        <w:t>Nach Einsicht</w:t>
      </w:r>
    </w:p>
    <w:p>
      <w:r>
        <w:t>in die Beschwerde vom 11. Juli 2017 (Poststempel) gegen den Entscheid des Obergerichts des Kantons Uri vom 23. Juni 2017,</w:t>
      </w:r>
    </w:p>
    <w:p>
      <w:r>
        <w:t>in die Mitteilung des Bundesgerichts vom 13. Juli 2017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4. September 2017 (Poststempel eingereichte Eingabe,</w:t>
      </w:r>
    </w:p>
    <w:p>
      <w:r>
        <w:t>in Erwägung,</w:t>
      </w:r>
    </w:p>
    <w:p>
      <w:r>
        <w:t>dass die zweite Eingabe nicht innert der nach Art. 100 Abs. 1 BGG 30-tägigen, gemäss Art. 44-48 BGG am 28. August 2017 abgelaufenen Rechtsmittelfrist eingereicht worden ist, weshalb sie keine Berücksichtigung finden kann,</w:t>
      </w:r>
    </w:p>
    <w:p>
      <w:r>
        <w:t>dass ein Rechtsmittel gemäss Art. 42 Abs. 1 und 2 BGG unter anderem die Begehren und deren Begründung zu enthalten hat, wobei in der Begründung in gedrängter Form darzulegen ist, inwiefern der angefochtene Akt Recht verletzt,</w:t>
      </w:r>
    </w:p>
    <w:p>
      <w:r>
        <w:t>dass die Beschwerdeführerin in der ersten Eingabe allein beanstandet, vor dem Obergericht nicht die Gelegenheit erhalten zu haben, sich zur Angelegenheit mündlich äussern zu können, ohne indessen näher darzulegen, inwiefern deswegen der sich mit den schriftlichen Parteivorbringen - soweit entscheidwesentlicher Natur - auseinande rsetzende Entscheid rechtsfehlerhaft sein soll,</w:t>
      </w:r>
    </w:p>
    <w:p>
      <w:r>
        <w:t>dass dieser Begründungsmangel offensichtlich ist,</w:t>
      </w:r>
    </w:p>
    <w:p>
      <w:r>
        <w:t>dass daher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Uri, Verwaltungsrechtliche Abteilung, und dem Staatssekretariat für Wirtschaft (SECO) schriftlich mitgeteilt.</w:t>
      </w:r>
    </w:p>
    <w:p>
      <w:r>
        <w:t>Luzern, 6. September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