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8C_570/2021 vom 23. September 2021</w:t>
      </w:r>
    </w:p>
    <w:p>
      <w:r>
        <w:t>Bundesgericht, 2021-09-23, DE</w:t>
      </w:r>
    </w:p>
    <w:p>
      <w:r>
        <w:rPr>
          <w:b/>
        </w:rPr>
        <w:t xml:space="preserve">Quelle: </w:t>
      </w:r>
      <w:r>
        <w:t>https://mcp.opencaselaw.ch/entscheid/bger_8C_570_2021</w:t>
      </w:r>
    </w:p>
    <w:p>
      <w:r>
        <w:t>FR: TF 8C_570/2021 du 23 septembre 2021</w:t>
      </w:r>
    </w:p>
    <w:p>
      <w:r>
        <w:t>IT: TF 8C_570/2021 del 23 settembre 2021</w:t>
      </w:r>
    </w:p>
    <w:p>
      <w:pPr>
        <w:pStyle w:val="Heading2"/>
      </w:pPr>
      <w:r>
        <w:t>Volltext</w:t>
      </w:r>
    </w:p>
    <w:p>
      <w:r>
        <w:t>Bundesgericht</w:t>
      </w:r>
    </w:p>
    <w:p>
      <w:r>
        <w:t>Tribunal fédéral</w:t>
      </w:r>
    </w:p>
    <w:p>
      <w:r>
        <w:t>Tribunale federale</w:t>
      </w:r>
    </w:p>
    <w:p>
      <w:r>
        <w:t>Tribunal federal</w:t>
      </w:r>
    </w:p>
    <w:p>
      <w:r>
        <w:t>8C_570/2021</w:t>
      </w:r>
    </w:p>
    <w:p>
      <w:r>
        <w:t>Urteil vom 23.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Bern, Scheibenstrasse 70, 3014 Bern,</w:t>
      </w:r>
    </w:p>
    <w:p>
      <w:r>
        <w:t>Beschwerdegegnerin.</w:t>
      </w:r>
    </w:p>
    <w:p>
      <w:r>
        <w:t>Gegenstand</w:t>
      </w:r>
    </w:p>
    <w:p>
      <w:r>
        <w:t>Invalidenversicherung (Prozessvoraussetzung),</w:t>
      </w:r>
    </w:p>
    <w:p>
      <w:r>
        <w:t>Beschwerde gegen das Urteil des Verwaltungsgerichts des Kantons Bern vom 27. Juli 2021 (200 21 275 IV).</w:t>
      </w:r>
    </w:p>
    <w:p>
      <w:r>
        <w:t>Nach Einsicht</w:t>
      </w:r>
    </w:p>
    <w:p>
      <w:r>
        <w:t>in die Beschwerde vom 1. September 2021 gegen das gemäss postamtlicher Bescheinigung dem damaligen Rechtsvertreter von A.________ am 3. August 2021 ausgehändigte Urteil des Verwaltungsgerichts des Kantons Bern vom 27. Juli 2021,</w:t>
      </w:r>
    </w:p>
    <w:p>
      <w:r>
        <w:t>in die Mitteilung des Bundesgerichts vom 3. September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14. September 2021 abgelaufenen Rechtsmittelfrist keine weitere Eingabe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das kantonale Gericht in Würdigung der Aktenlage und der Parteivorbringen zur Überzeugung gelangt ist, der Gesundheitszustand des Beschwerdeführers erlaube es ihm nach wie vor, im Renten ausschliessenden Umfang erwerbstätig zu sein, was zur Bestätigung der eine Invalidenrente verweigernden Verfügung der IV-Stelle vom 5. März 2021 führe,</w:t>
      </w:r>
    </w:p>
    <w:p>
      <w:r>
        <w:t>dass der Beschwerdeführer in seiner Eingabe unter Verweis auf seine schwierigen Lebensumstände und den Leidensdruck um Gerechtigkeit ersucht, ohne dabei auch nur ansatzweise auf das von der Vorinstanz Erwogene einzugehen,</w:t>
      </w:r>
    </w:p>
    <w:p>
      <w:r>
        <w:t>dass dergestalt die Beschwerde offensichtlich nicht den eingangs aufgezeigten Begründungsanforderungen zu genügen vermag,</w:t>
      </w:r>
    </w:p>
    <w:p>
      <w:r>
        <w:t>dass deshalb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23.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