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8C_564/2008 vom 24. Oktober 2008</w:t>
      </w:r>
    </w:p>
    <w:p>
      <w:r>
        <w:t>Bundesgericht, 2008-10-24, DE</w:t>
      </w:r>
    </w:p>
    <w:p>
      <w:r>
        <w:rPr>
          <w:b/>
        </w:rPr>
        <w:t xml:space="preserve">Quelle: </w:t>
      </w:r>
      <w:r>
        <w:t>https://mcp.opencaselaw.ch/entscheid/bger_8C_564_2008</w:t>
      </w:r>
    </w:p>
    <w:p>
      <w:r>
        <w:t>FR: TF 8C_564/2008 du 24 octobre 2008</w:t>
      </w:r>
    </w:p>
    <w:p>
      <w:r>
        <w:t>IT: TF 8C_564/2008 del 24 ottobre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8C_564/2008</w:t>
      </w:r>
    </w:p>
    <w:p>
      <w:r>
        <w:t>Verfügung vom 24. Oktober 2008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Batz.</w:t>
      </w:r>
    </w:p>
    <w:p>
      <w:r>
        <w:t>Parteien</w:t>
      </w:r>
    </w:p>
    <w:p>
      <w:r>
        <w:t>S.________,</w:t>
      </w:r>
    </w:p>
    <w:p>
      <w:r>
        <w:t>Beschwerdeführer,</w:t>
      </w:r>
    </w:p>
    <w:p>
      <w:r>
        <w:t>vertreten durch Firma X.________ AG, und diese vertreten durch F.________,</w:t>
      </w:r>
    </w:p>
    <w:p>
      <w:r>
        <w:t>gegen</w:t>
      </w:r>
    </w:p>
    <w:p>
      <w:r>
        <w:t>IV-Stelle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St. Gallen vom 30. Mai 2008.</w:t>
      </w:r>
    </w:p>
    <w:p>
      <w:r>
        <w:t>Nach Einsicht</w:t>
      </w:r>
    </w:p>
    <w:p>
      <w:r>
        <w:t>in das Schreiben vom 20. Oktober 2008, worin die am 5. Juli 2008 erhobene Beschwerde des S.________ gegen den Entscheid des Versicherungsgerichts des Kantons St. Gallen vom 30. Mai 2008 zurückgezogen wird,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Versicherungsgericht des Kantons St. Gallen und dem Bundesamt für Sozialversicherungen schriftlich mitgeteilt.</w:t>
      </w:r>
    </w:p>
    <w:p>
      <w:r>
        <w:t>Luzern, 24. Oktober 2008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