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8C_558/2018 vom 20. September 2018</w:t>
      </w:r>
    </w:p>
    <w:p>
      <w:r>
        <w:t>Bundesgericht, 2018-09-20, DE</w:t>
      </w:r>
    </w:p>
    <w:p>
      <w:r>
        <w:rPr>
          <w:b/>
        </w:rPr>
        <w:t xml:space="preserve">Quelle: </w:t>
      </w:r>
      <w:r>
        <w:t>https://mcp.opencaselaw.ch/entscheid/bger_8C_558_2018</w:t>
      </w:r>
    </w:p>
    <w:p>
      <w:r>
        <w:t>FR: TF 8C_558/2018 du 20 septembre 2018</w:t>
      </w:r>
    </w:p>
    <w:p>
      <w:r>
        <w:t>IT: TF 8C_558/2018 del 20 settembre 2018</w:t>
      </w:r>
    </w:p>
    <w:p>
      <w:pPr>
        <w:pStyle w:val="Heading2"/>
      </w:pPr>
      <w:r>
        <w:t>Volltext</w:t>
      </w:r>
    </w:p>
    <w:p>
      <w:r>
        <w:t>Bundesgericht</w:t>
      </w:r>
    </w:p>
    <w:p>
      <w:r>
        <w:t>Tribunal fédéral</w:t>
      </w:r>
    </w:p>
    <w:p>
      <w:r>
        <w:t>Tribunale federale</w:t>
      </w:r>
    </w:p>
    <w:p>
      <w:r>
        <w:t>Tribunal federal</w:t>
      </w:r>
    </w:p>
    <w:p>
      <w:r>
        <w:t>8C_558/2018</w:t>
      </w:r>
    </w:p>
    <w:p>
      <w:r>
        <w:t>Urteil vom 20. September 2018</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Stadt Schlieren,</w:t>
      </w:r>
    </w:p>
    <w:p>
      <w:r>
        <w:t>vertreten durch die Sozialbehörde,</w:t>
      </w:r>
    </w:p>
    <w:p>
      <w:r>
        <w:t>Freiestrasse 6, 8952 Schlieren,</w:t>
      </w:r>
    </w:p>
    <w:p>
      <w:r>
        <w:t>Beschwerdegegnerin.</w:t>
      </w:r>
    </w:p>
    <w:p>
      <w:r>
        <w:t>Gegenstand</w:t>
      </w:r>
    </w:p>
    <w:p>
      <w:r>
        <w:t>Sozialhilfe (Prozessvoraussetzung),</w:t>
      </w:r>
    </w:p>
    <w:p>
      <w:r>
        <w:t>Beschwerde gegen den Entscheid</w:t>
      </w:r>
    </w:p>
    <w:p>
      <w:r>
        <w:t>des Verwaltungsgerichts des Kantons Zürich</w:t>
      </w:r>
    </w:p>
    <w:p>
      <w:r>
        <w:t>vom 27. Juni 2018 (VB.2018.00132).</w:t>
      </w:r>
    </w:p>
    <w:p>
      <w:r>
        <w:t>Nach Einsicht</w:t>
      </w:r>
    </w:p>
    <w:p>
      <w:r>
        <w:t>in die Beschwerde vom 22. August 2018 (Poststempel) gegen den Entscheid des Verwaltungsgerichts des Kantons Zürich vom 27. Juni 2018,</w:t>
      </w:r>
    </w:p>
    <w:p>
      <w:r>
        <w:t>in die Mitteilung des Bundesgerichts vom 24. August 2018 an A.________, worin auf die gesetzlichen Formerfordernisse von Beschwerden hinsichtlich Begehren und Begründung sowie auf die nur innert der Rechtsmittelfrist noch bestehende Verbesserungsmöglichkeit hingewiesen worden ist,</w:t>
      </w:r>
    </w:p>
    <w:p>
      <w:r>
        <w:t>in die daraufhin von A.________ am 29. August 2018 eingereichte Eingabe,</w:t>
      </w:r>
    </w:p>
    <w:p>
      <w:r>
        <w:t>in Erwägung,</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der Beschwerdeführer auch in seiner zweiten Eingabe nicht ansatzweise Derartiges vorbringt,</w:t>
      </w:r>
    </w:p>
    <w:p>
      <w:r>
        <w:t>dass er insbesondere nicht darlegt, weshalb das vorinstanzliche Nichteintreten auf gegen die Invalidenversicherung Vorgetragenes mit der Begründung, dies liege ausserhalb des sich auf Weisungen und Auflagen der Sozialhilfebehörde beschränkenden Anfechtungsgegenstandes, verfassungswidrig sein soll; einzig die Überprüfung des IV-Rentensystems zu fordern, zielt an der Sache vorbei,</w:t>
      </w:r>
    </w:p>
    <w:p>
      <w:r>
        <w:t>dass dieser Begründungsmangel offensichtlich ist,</w:t>
      </w:r>
    </w:p>
    <w:p>
      <w:r>
        <w:t>dass deshalb im vereinfachten Verfahren nach Art. 108 Abs. 1 lit. b BGG auf die Beschwerde nicht einzutreten ist,</w:t>
      </w:r>
    </w:p>
    <w:p>
      <w:r>
        <w:t>dass das Gesuch um unentgeltliche Rechtspflege wegen aussichtsloser Beschwerdeführung abgewiesen wird ( Art. 64 Abs. 1 BGG ),</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Verwaltungsgericht des Kantons Zürich und dem Bezirksrat Dietikon schriftlich mitgeteilt.</w:t>
      </w:r>
    </w:p>
    <w:p>
      <w:r>
        <w:t>Luzern, 20. September 2018</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