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8C_557/2016 vom 28. September 2016</w:t>
      </w:r>
    </w:p>
    <w:p>
      <w:r>
        <w:t>Bundesgericht, 2016-09-28, DE</w:t>
      </w:r>
    </w:p>
    <w:p>
      <w:r>
        <w:rPr>
          <w:b/>
        </w:rPr>
        <w:t xml:space="preserve">Quelle: </w:t>
      </w:r>
      <w:r>
        <w:t>https://mcp.opencaselaw.ch/entscheid/bger_8C_557_2016</w:t>
      </w:r>
    </w:p>
    <w:p>
      <w:r>
        <w:t>FR: TF 8C_557/2016 du 28 septembre 2016</w:t>
      </w:r>
    </w:p>
    <w:p>
      <w:r>
        <w:t>IT: TF 8C_557/2016 del 28 settembre 2016</w:t>
      </w:r>
    </w:p>
    <w:p>
      <w:pPr>
        <w:pStyle w:val="Heading2"/>
      </w:pPr>
      <w:r>
        <w:t>Volltext</w:t>
      </w:r>
    </w:p>
    <w:p>
      <w:r>
        <w:t>Bundesgericht</w:t>
      </w:r>
    </w:p>
    <w:p>
      <w:r>
        <w:t>Tribunal fédéral</w:t>
      </w:r>
    </w:p>
    <w:p>
      <w:r>
        <w:t>Tribunale federale</w:t>
      </w:r>
    </w:p>
    <w:p>
      <w:r>
        <w:t>Tribunal federal</w:t>
      </w:r>
    </w:p>
    <w:p>
      <w:r>
        <w:t>{T 0/2}</w:t>
      </w:r>
    </w:p>
    <w:p>
      <w:r>
        <w:t>8C_557/2016</w:t>
      </w:r>
    </w:p>
    <w:p>
      <w:r>
        <w:t>Urteil vom 28. September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w:t>
      </w:r>
    </w:p>
    <w:p>
      <w:r>
        <w:t>Kantonale Amtsstelle für Arbeitslosenversicherung,</w:t>
      </w:r>
    </w:p>
    <w:p>
      <w:r>
        <w:t>Hochstrasse 37, 4053 Basel,</w:t>
      </w:r>
    </w:p>
    <w:p>
      <w:r>
        <w:t>Beschwerdegegner.</w:t>
      </w:r>
    </w:p>
    <w:p>
      <w:r>
        <w:t>Gegenstand</w:t>
      </w:r>
    </w:p>
    <w:p>
      <w:r>
        <w:t>Arbeitslosenversicherung (Prozessvoraussetzung),</w:t>
      </w:r>
    </w:p>
    <w:p>
      <w:r>
        <w:t>Beschwerde gegen den Entscheid des Sozialversicherungsgerichts des Kantons Basel-Stadt vom 24. Mai 2016.</w:t>
      </w:r>
    </w:p>
    <w:p>
      <w:r>
        <w:t>Nach Einsicht</w:t>
      </w:r>
    </w:p>
    <w:p>
      <w:r>
        <w:t>in die Beschwerde vom 5. September 2016 (Poststempel) gegen den Entscheid des Sozialversicherungsgerichts des Kantons Basel-Stadt vom 24. Mai 2016,</w:t>
      </w:r>
    </w:p>
    <w:p>
      <w:r>
        <w:t>in die Mitteilung des Bundesgerichts vom 6. September 2016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12. September 2016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dabei auf die für den vorinstanzlichen Entscheid massgeblichen Erwägungen einzugehen ist,</w:t>
      </w:r>
    </w:p>
    <w:p>
      <w:r>
        <w:t>dass die Vorinstanz einen Anspruch zum Bezug auf Arbeitslosentaggelder wegen fehlenden Nachweises einer beitragspflichtigen Beschäftigung im Sinne von Art. 8 Abs. 1 lit. e in Verbindung mit Art. 13 Abs. 1 AVIG verneinte,</w:t>
      </w:r>
    </w:p>
    <w:p>
      <w:r>
        <w:t>dass der Beschwerdeführer letztinstanzlich zwar die von der Vorinstanz dabei vorgenommene Beweiswürdigung der im Recht gelegenen Tachoblätter kritisiert, ohne indessen aufzuzeigen, inwiefern diese von entscheidwesentlicher Bedeutung gewesen sein soll, hat doch das kantonale Gericht eine Gesamtwürdigung der in den Akten gelegenen Beweismittel und Parteivorbringen vorgenommen und dabei massgeblich das Fehlen des Nachweises eines tatsächlich erfolgten Lohnflusses kritisiert,</w:t>
      </w:r>
    </w:p>
    <w:p>
      <w:r>
        <w:t>dass dieser Begründungsmangel offensichtlich ist,</w:t>
      </w:r>
    </w:p>
    <w:p>
      <w:r>
        <w:t>dass deshalb in Ablehnung verfahrensleitender Anträge (mündliche Verhandlung unter Beisein einer Dolmetscherin) im vereinfachten Verfahren nach Art. 108 Abs. 1 lit. b BGG auf die Beschwerde nicht einzutreten ist,</w:t>
      </w:r>
    </w:p>
    <w:p>
      <w:r>
        <w:t>dass indessen in Anwendung von Art. 66 Abs. 1 Satz 2 BGG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Staatssekretariat für Wirtschaft (SECO) schriftlich mitgeteilt.</w:t>
      </w:r>
    </w:p>
    <w:p>
      <w:r>
        <w:t>Luzern, 28.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