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8C_542/2015 vom 28. Oktober 2015</w:t>
      </w:r>
    </w:p>
    <w:p>
      <w:r>
        <w:t>Bundesgericht, 2015-10-28, DE</w:t>
      </w:r>
    </w:p>
    <w:p>
      <w:r>
        <w:rPr>
          <w:b/>
        </w:rPr>
        <w:t xml:space="preserve">Quelle: </w:t>
      </w:r>
      <w:r>
        <w:t>https://mcp.opencaselaw.ch/entscheid/bger_8C_542_2015</w:t>
      </w:r>
    </w:p>
    <w:p>
      <w:r>
        <w:t>FR: TF 8C_542/2015 du 28 octobre 2015</w:t>
      </w:r>
    </w:p>
    <w:p>
      <w:r>
        <w:t>IT: TF 8C_542/2015 del 28 ottobre 2015</w:t>
      </w:r>
    </w:p>
    <w:p>
      <w:pPr>
        <w:pStyle w:val="Heading2"/>
      </w:pPr>
      <w:r>
        <w:t>Volltext</w:t>
      </w:r>
    </w:p>
    <w:p>
      <w:r>
        <w:t>Bundesgericht</w:t>
      </w:r>
    </w:p>
    <w:p>
      <w:r>
        <w:t>Tribunal fédéral</w:t>
      </w:r>
    </w:p>
    <w:p>
      <w:r>
        <w:t>Tribunale federale</w:t>
      </w:r>
    </w:p>
    <w:p>
      <w:r>
        <w:t>Tribunal federal</w:t>
      </w:r>
    </w:p>
    <w:p>
      <w:r>
        <w:t>{T 0/2}</w:t>
      </w:r>
    </w:p>
    <w:p>
      <w:r>
        <w:t>8C_542/2015</w:t>
      </w:r>
    </w:p>
    <w:p>
      <w:r>
        <w:t>Urteil vom 28. Oktober 2015</w:t>
      </w:r>
    </w:p>
    <w:p>
      <w:r>
        <w:t>I. sozialrechtliche Abteilung</w:t>
      </w:r>
    </w:p>
    <w:p>
      <w:r>
        <w:t>Besetzung</w:t>
      </w:r>
    </w:p>
    <w:p>
      <w:r>
        <w:t>Bundesrichterin Leuzinger, Präsidentin,</w:t>
      </w:r>
    </w:p>
    <w:p>
      <w:r>
        <w:t>Gerichtsschreiber Batz.</w:t>
      </w:r>
    </w:p>
    <w:p>
      <w:r>
        <w:t>Verfahrensbeteiligte</w:t>
      </w:r>
    </w:p>
    <w:p>
      <w:r>
        <w:t>1. A.________,</w:t>
      </w:r>
    </w:p>
    <w:p>
      <w:r>
        <w:t>2. B.________,</w:t>
      </w:r>
    </w:p>
    <w:p>
      <w:r>
        <w:t>3. C.________,</w:t>
      </w:r>
    </w:p>
    <w:p>
      <w:r>
        <w:t>alle drei vertreten durch Rechtsanwalt Franklin Sedaj,</w:t>
      </w:r>
    </w:p>
    <w:p>
      <w:r>
        <w:t>Beschwerdeführende,</w:t>
      </w:r>
    </w:p>
    <w:p>
      <w:r>
        <w:t>gegen</w:t>
      </w:r>
    </w:p>
    <w:p>
      <w:r>
        <w:t>Schweizerische Unfallversicherungsanstalt (SUVA), Fluhmattstrasse 1, 6004 Luzern,</w:t>
      </w:r>
    </w:p>
    <w:p>
      <w:r>
        <w:t>Beschwerdegegnerin.</w:t>
      </w:r>
    </w:p>
    <w:p>
      <w:r>
        <w:t>Gegenstand</w:t>
      </w:r>
    </w:p>
    <w:p>
      <w:r>
        <w:t>Unfallversicherung (Prozessvoraussetzung),</w:t>
      </w:r>
    </w:p>
    <w:p>
      <w:r>
        <w:t>Beschwerde gegen den Beschluss (Nichteintretensent-scheid) des Sozialversicherungsgerichts des Kantons Zürich vom 13. Juli 2015.</w:t>
      </w:r>
    </w:p>
    <w:p>
      <w:r>
        <w:t>Nach Einsicht</w:t>
      </w:r>
    </w:p>
    <w:p>
      <w:r>
        <w:t>in den Beschluss des Sozialversicherungsgerichts des Kantons Zürich vom 13. Juli 2015, mit welchem auf das Rechtsmittel der Beschwerdeführenden betreffend Leistungen der Unfallversicherung - trotz der mit Verfügung vom 19. Mai 2015 eingeräumten sowie unter Androhung des Nichteintretens erfolgten Nachfristansetzung unverbessert gebliebener Rechtsschrift - zufolge ungültiger Beschwerdeerhebung und mangels Einreichung eines Anfechtungsobjekts nicht eingetreten wurde,</w:t>
      </w:r>
    </w:p>
    <w:p>
      <w:r>
        <w:t>in die gegen diesen Nichteintretensentscheid erhobene Beschwerde vom 7. August 2015 (Poststempel), mit welcher das Begehren um Zusprechung von Leistungen der Unfallversicherung sowie deren Verzinsung und die Auferlegung von Entschädigungen und Kosten an die SUVA erneuert wird,</w:t>
      </w:r>
    </w:p>
    <w:p>
      <w:r>
        <w:t>in das gleichzeitig gestellte sinngemässe Gesuch um Gewährung der unentgeltlichen Prozessführung,</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131 II 449 E. 1.3 S. 452; 123 V 335 E. 1 S. 337 f. mit Hinweisen),</w:t>
      </w:r>
    </w:p>
    <w:p>
      <w:r>
        <w:t>dass nach der Rechtsprechung unter anderem eine Beschwerdeschrift, welche sich bei der Anfechtung von vorinstanzlichen Nichteintretensentscheiden lediglich mit der materiellen Seite des Falles auseinandersetzt, keine sachbezogene Begründung aufweist und damit keine rechtsgültige Beschwerde darstellt (vgl. BGE 123 V 335 ; 118 Ib 134 ),</w:t>
      </w:r>
    </w:p>
    <w:p>
      <w:r>
        <w:t>dass die Beschwerde vom 7. August 2015 den vorerwähnten Anforderungen namentlich mit Bezug auf eine sachbezogene Begründung offensichtlich nicht gerecht wird, da sie sich in keiner Weise mit der prozessualen Erledigung durch die Vorinstanz auseinandersetzt und insbesondere nicht darlegt,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w:t>
      </w:r>
    </w:p>
    <w:p>
      <w:r>
        <w:t>dass deshalb kein gültiges Rechtsmittel eingereicht worden ist, so dass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 womit das sinngemässe Gesuch um unentgeltliche Prozessführung gegenstandslos wird,</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28.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