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8C_539/2016 vom 11. Oktober 2016</w:t>
      </w:r>
    </w:p>
    <w:p>
      <w:r>
        <w:t>Bundesgericht, 2016-10-11, FR</w:t>
      </w:r>
    </w:p>
    <w:p>
      <w:r>
        <w:rPr>
          <w:b/>
        </w:rPr>
        <w:t xml:space="preserve">Quelle: </w:t>
      </w:r>
      <w:r>
        <w:t>https://mcp.opencaselaw.ch/entscheid/bger_8C_539_2016</w:t>
      </w:r>
    </w:p>
    <w:p>
      <w:r>
        <w:t>FR: TF 8C_539/2016 du 11 octobre 2016</w:t>
      </w:r>
    </w:p>
    <w:p>
      <w:r>
        <w:t>IT: TF 8C_539/2016 del 11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8C_539/2016</w:t>
      </w:r>
    </w:p>
    <w:p>
      <w:r>
        <w:t>Arrêt du 11 octobre 2016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Service de l'emploi du canton de Vaud,</w:t>
      </w:r>
    </w:p>
    <w:p>
      <w:r>
        <w:t>Instance Juridique Chômage,</w:t>
      </w:r>
    </w:p>
    <w:p>
      <w:r>
        <w:t>rue Marterey 5, 1014 Lausanne,</w:t>
      </w:r>
    </w:p>
    <w:p>
      <w:r>
        <w:t>intimé.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des assurances sociales du Tribunal cantonal du canton de Vaud,</w:t>
      </w:r>
    </w:p>
    <w:p>
      <w:r>
        <w:t>du 25 juillet 2016.</w:t>
      </w:r>
    </w:p>
    <w:p>
      <w:r>
        <w:t>Vu :</w:t>
      </w:r>
    </w:p>
    <w:p>
      <w:r>
        <w:t>le recours du 25 août 2016(timbre postal) formé par A.________ contre le jugement de la Cour des assurances sociales du Tribunal cantonal du canton de Vaud du 25 juillet 2016,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dans son écriture, le recourant n'indique pas de conclusions et n'expose pas, fût-ce de manière succincte, en quoi le jugement attaqué serait contraire au droit,</w:t>
      </w:r>
    </w:p>
    <w:p>
      <w:r>
        <w:t>qu'il se borne en effet à renvoyer à des échanges de correspondance " avec divers intervenants et autorités ",</w:t>
      </w:r>
    </w:p>
    <w:p>
      <w:r>
        <w:t>qu'ainsi, faute de répondre aux exigences de l' art. 42 LTF , le recours n'est pas recevable,</w:t>
      </w:r>
    </w:p>
    <w:p>
      <w:r>
        <w:t>qu'au regard des circonstances, on peut exceptionnellement renoncer à la perception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au Secrétariat d'Etat à l'économie (SECO).</w:t>
      </w:r>
    </w:p>
    <w:p>
      <w:r>
        <w:t>Lucerne, le 11 octobre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