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536/2016 vom 7. November 2016</w:t>
      </w:r>
    </w:p>
    <w:p>
      <w:r>
        <w:t>Bundesgericht, 2016-11-07, DE</w:t>
      </w:r>
    </w:p>
    <w:p>
      <w:r>
        <w:rPr>
          <w:b/>
        </w:rPr>
        <w:t xml:space="preserve">Quelle: </w:t>
      </w:r>
      <w:r>
        <w:t>https://mcp.opencaselaw.ch/entscheid/bger_8C_536_2016</w:t>
      </w:r>
    </w:p>
    <w:p>
      <w:r>
        <w:t>FR: TF 8C 536/2016 du 7 novembre 2016</w:t>
      </w:r>
    </w:p>
    <w:p>
      <w:r>
        <w:t>IT: TF 8C 536/2016 del 7 novembre 2016</w:t>
      </w:r>
    </w:p>
    <w:p>
      <w:pPr>
        <w:pStyle w:val="Heading2"/>
      </w:pPr>
      <w:r>
        <w:t>Regeste</w:t>
      </w:r>
    </w:p>
    <w:p>
      <w:r>
        <w:t>Unfallversicherung | Unfallversicherung</w:t>
      </w:r>
    </w:p>
    <w:p>
      <w:pPr>
        <w:pStyle w:val="Heading2"/>
      </w:pPr>
      <w:r>
        <w:t>Volltext</w:t>
      </w:r>
    </w:p>
    <w:p>
      <w:r>
        <w:t>Bundesgericht III. Öffentlich-rechtliche Abteilung 07.11.2016 8C 536/2016 (8C_536/2016) Tribunal fédéral IIIe Cour de droit public (Ire Cour de droit social) 07.11.2016 8C 536/2016 (8C_536/2016) Tribunale federale III Corte di diritto pubblico (I Corte di diritto sociale) 07.11.2016 8C 536/2016 (8C_536/2016)</w:t>
      </w:r>
    </w:p>
    <w:p>
      <w:r>
        <w:t>Unfallversicherung | Unfallversicherung</w:t>
      </w:r>
    </w:p>
    <w:p>
      <w:r>
        <w:t>Bundesgericht Tribunal fédéral Tribunale federale Tribunal federal {T 0/2} 8C_536/2016 Urteil vom 7. November 2016 I. sozialrechtliche Abteilung Besetzung Bundesrichter Wirthlin, als Einzelrichter, Gerichtsschreiber Lanz. Verfahrensbeteiligte A.________, Beschwerdeführer, gegen Schweizerische Unfallversicherungsanstalt (SUVA), Fluhmattstrasse 1, 6004 Luzern, Beschwerdegegnerin. Gegenstand Unfallversicherung, Beschwerde gegen den Entscheid des Sozialversicherungsgerichts des Kantons Basel-Stadt vom 22. März 2016. Nach Einsicht in die Beschwerde des A.________ vom 22. August 2016 (Poststempel) gegen den Entscheid des Sozialversicherungsgerichts des Kantons Basel-Stadt vom 22. März 2016, in die Verfügung vom 12. September 2016, mit welcher das mit der Beschwerde gestellte Gesuch um unentgeltliche Rechtspflege abgewiesen und A.________ aufgefordert wurde, innert 14 Tagen einen Gerichtskostenvorschuss von Fr. 800.- zu bezahlen, in die Verfügung vom 7. Oktober 2016, mit welcher A.________ zur Bezahlung des einverlangten Kostenvorschusses innert einer Nachfrist bis zum 20. Oktober 2016 verpflichtet wurde, ansonsten auf das Rechtsmittel nicht eingetreten werde, in Erwägung, dass der Beschwerdeführer den Vorschuss auch innerhalb der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Sozialversicherungsgericht des Kantons Basel-Stadt und dem Bundesamt für Gesundheit schriftlich mitgeteilt. Luzern, 7. November 2016 Im Namen der I. sozialrechtlichen Abteilung des Schweizerischen Bundesgerichts Der Einzelrichter: Wirthlin Der Gerichtsschreiber: Lanz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