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8C_52/2018 vom 7. Februar 2018</w:t>
      </w:r>
    </w:p>
    <w:p>
      <w:r>
        <w:t>Bundesgericht, 2018-02-07, DE</w:t>
      </w:r>
    </w:p>
    <w:p>
      <w:r>
        <w:rPr>
          <w:b/>
        </w:rPr>
        <w:t xml:space="preserve">Quelle: </w:t>
      </w:r>
      <w:r>
        <w:t>https://mcp.opencaselaw.ch/entscheid/bger_8C_52_2018</w:t>
      </w:r>
    </w:p>
    <w:p>
      <w:r>
        <w:t>FR: TF 8C_52/2018 du 7 février 2018</w:t>
      </w:r>
    </w:p>
    <w:p>
      <w:r>
        <w:t>IT: TF 8C_52/2018 del 7 febbraio 2018</w:t>
      </w:r>
    </w:p>
    <w:p>
      <w:pPr>
        <w:pStyle w:val="Heading2"/>
      </w:pPr>
      <w:r>
        <w:t>Volltext</w:t>
      </w:r>
    </w:p>
    <w:p>
      <w:r>
        <w:t>Bundesgericht</w:t>
      </w:r>
    </w:p>
    <w:p>
      <w:r>
        <w:t>Tribunal fédéral</w:t>
      </w:r>
    </w:p>
    <w:p>
      <w:r>
        <w:t>Tribunale federale</w:t>
      </w:r>
    </w:p>
    <w:p>
      <w:r>
        <w:t>Tribunal federal</w:t>
      </w:r>
    </w:p>
    <w:p>
      <w:r>
        <w:t>8C_52/2018</w:t>
      </w:r>
    </w:p>
    <w:p>
      <w:r>
        <w:t>Urteil vom 7. Februar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Sozialversicherungsanstalt des Kantons St. Gallen, Brauerstrasse 54, 9016 St. Gallen,</w:t>
      </w:r>
    </w:p>
    <w:p>
      <w:r>
        <w:t>Beschwerdegegnerin.</w:t>
      </w:r>
    </w:p>
    <w:p>
      <w:r>
        <w:t>Gegenstand</w:t>
      </w:r>
    </w:p>
    <w:p>
      <w:r>
        <w:t>Kantonale Sozialversicherung (Prozessvoraussetzung),</w:t>
      </w:r>
    </w:p>
    <w:p>
      <w:r>
        <w:t>Beschwerde gegen den Entscheid des Verwaltungsgerichts des Kantons St. Gallen</w:t>
      </w:r>
    </w:p>
    <w:p>
      <w:r>
        <w:t>vom 19. Dezember 2017 (B 2017/232).</w:t>
      </w:r>
    </w:p>
    <w:p>
      <w:r>
        <w:t>Nach Einsicht</w:t>
      </w:r>
    </w:p>
    <w:p>
      <w:r>
        <w:t>in die Beschwerde vom 12. Januar 2018 (Poststempel) gegen den Abschreibungsentscheid des Verwaltungsgerichts des Kantons St. Gallen vom 19. Dezember 2017,</w:t>
      </w:r>
    </w:p>
    <w:p>
      <w:r>
        <w:t>in die Mitteilung des Bundesgerichts vom 17. Januar 2018 an A.________, worin auf die gesetzlichen Formerfordernisse von Beschwerden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wie in der Mitteilung vom 17. Januar 2018 dargetan, eine Beschwerdeschrift, welche sich bei einem Abschreibungsentscheid lediglich mit der materiellen Seite des Falles auseinandersetzt, ohne auf die Gründe einzugehen, die zur Abschreibung des Verfahrens geführt haben, keine sachbezogene Begründung aufweist und damit keine rechtsgenügliche Beschwerde darstellt,</w:t>
      </w:r>
    </w:p>
    <w:p>
      <w:r>
        <w:t>dass die Vorinstanz die vom Beschwerdeführer bei ihr gegen den Entscheid des Versicherungsgerichts des Kantons St. Gallen vom 18. Oktober 2017 betreffend individuelle Prämienverbilligung 2015 und Erlass erhobene Beschwerde vom Geschäftsverzeichnis abschrieb, da der Beschwerdeführer trotz Hinweises auf die Säumnisfolgen</w:t>
      </w:r>
    </w:p>
    <w:p>
      <w:r>
        <w:t>a) weder Unterlagen zum Gesuch um unentgeltliche Rechtspflege eingereicht,</w:t>
      </w:r>
    </w:p>
    <w:p>
      <w:r>
        <w:t>b) noch den Kostenvorschuss geleistet,</w:t>
      </w:r>
    </w:p>
    <w:p>
      <w:r>
        <w:t>c) noch ein Fristerstreckungsgesuch eingereicht hatte,</w:t>
      </w:r>
    </w:p>
    <w:p>
      <w:r>
        <w:t>dass der Beschwerdeführer darauf letztinstanzlich nicht näher eingeht, sich statt dessen als "nicht ernst genommen", "geradezu verhöhnt" bezeichnet,</w:t>
      </w:r>
    </w:p>
    <w:p>
      <w:r>
        <w:t>dass damit seine Eingabe den Anforderungen an eine sachbezogene Beschwerde offensichtlich nicht zu genügen vermag,</w:t>
      </w:r>
    </w:p>
    <w:p>
      <w:r>
        <w:t>dass deshalb im vereinfachten Verfahren nach Art. 108 Abs. 1 lit. b BGG auf die Beschwerde nicht einzutreten ist,</w:t>
      </w:r>
    </w:p>
    <w:p>
      <w:r>
        <w:t>dass, wenn auch wegen der leichtfertigen Beschwerdeführung gewisse Bedenken bestehen (vgl. dazu Art. 33 Abs. 2 BGG ), in Anwendung von Art. 66 Abs. 1 Satz 2 BGG derweil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St. Gallen schriftlich mitgeteilt.</w:t>
      </w:r>
    </w:p>
    <w:p>
      <w:r>
        <w:t>Luzern, 7. Februar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