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8C_524/2018 vom 15. November 2018</w:t>
      </w:r>
    </w:p>
    <w:p>
      <w:r>
        <w:t>Bundesgericht, 2018-11-15, DE</w:t>
      </w:r>
    </w:p>
    <w:p>
      <w:r>
        <w:rPr>
          <w:b/>
        </w:rPr>
        <w:t xml:space="preserve">Quelle: </w:t>
      </w:r>
      <w:r>
        <w:t>https://mcp.opencaselaw.ch/entscheid/bger_8C_524_2018</w:t>
      </w:r>
    </w:p>
    <w:p>
      <w:r>
        <w:t>FR: TF 8C_524/2018 du 15 novembre 2018</w:t>
      </w:r>
    </w:p>
    <w:p>
      <w:r>
        <w:t>IT: TF 8C_524/2018 del 15 novembre 2018</w:t>
      </w:r>
    </w:p>
    <w:p>
      <w:pPr>
        <w:pStyle w:val="Heading2"/>
      </w:pPr>
      <w:r>
        <w:t>Volltext</w:t>
      </w:r>
    </w:p>
    <w:p>
      <w:r>
        <w:t>Bundesgericht</w:t>
      </w:r>
    </w:p>
    <w:p>
      <w:r>
        <w:t>Tribunal fédéral</w:t>
      </w:r>
    </w:p>
    <w:p>
      <w:r>
        <w:t>Tribunale federale</w:t>
      </w:r>
    </w:p>
    <w:p>
      <w:r>
        <w:t>Tribunal federal</w:t>
      </w:r>
    </w:p>
    <w:p>
      <w:r>
        <w:t>8C_524/2018</w:t>
      </w:r>
    </w:p>
    <w:p>
      <w:r>
        <w:t>Urteil vom 15. November 2018</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Departement des Innern des Kantons St. Gallen, Regierungsgebäude, 9001 St. Gallen,</w:t>
      </w:r>
    </w:p>
    <w:p>
      <w:r>
        <w:t>Beschwerdegegner.</w:t>
      </w:r>
    </w:p>
    <w:p>
      <w:r>
        <w:t>Gegenstand</w:t>
      </w:r>
    </w:p>
    <w:p>
      <w:r>
        <w:t>Sozialhilfe (Prozessvoraussetzung),</w:t>
      </w:r>
    </w:p>
    <w:p>
      <w:r>
        <w:t>Beschwerde gegen den Entscheid des Verwaltungsgerichts des Kantons St. Gallen</w:t>
      </w:r>
    </w:p>
    <w:p>
      <w:r>
        <w:t>vom 23. Juli 2018 (B 2018/121).</w:t>
      </w:r>
    </w:p>
    <w:p>
      <w:r>
        <w:t>Nach Einsicht</w:t>
      </w:r>
    </w:p>
    <w:p>
      <w:r>
        <w:t>in die Beschwerde vom 11. August 2018 gegen den Nichteintretensentscheid des Verwaltungsgerichts des Kantons St. Gallen vom 23. Juli 2018,</w:t>
      </w:r>
    </w:p>
    <w:p>
      <w:r>
        <w:t>in die Verfügung vom 18. September 2018, mit welcher das mit der Beschwerde gestellte Gesuch um unentgeltliche Rechtspflege wegen aussichtsloser Beschwerdeführung abgewiesen und eine Frist zur Leistung des Kostenvorschusses von Fr. 500.- angesetzt wurde,</w:t>
      </w:r>
    </w:p>
    <w:p>
      <w:r>
        <w:t>in die Verfügung vom 25. Oktober 2018, mit welcher A.________ zur Bezahlung des Kostenvorschusses innert der Nachfrist bis zum 5. November 2018 verpflichtet wurde, ansonsten auf das Rechtsmittel nicht eingetreten werde,</w:t>
      </w:r>
    </w:p>
    <w:p>
      <w:r>
        <w:t>in Erwägung,</w:t>
      </w:r>
    </w:p>
    <w:p>
      <w:r>
        <w:t>dass die Beschwerdeführerin den Vorschuss auch innerhalb der Nachfrist nicht geleistet hat,</w:t>
      </w:r>
    </w:p>
    <w:p>
      <w:r>
        <w:t>dass deshalb gestützt auf Art. 62 Abs. 3 BGG im vereinfachten Verfahren nach Art. 108 Abs. 1 lit. a BGG auf die Beschwerde nicht einzutreten ist,</w:t>
      </w:r>
    </w:p>
    <w:p>
      <w:r>
        <w:t>dass in Anwendung von Art. 66 Abs. 1 Satz 2 BGG nochmals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und dem Verwaltungsgericht des Kantons St. Gallen schriftlich mitgeteilt.</w:t>
      </w:r>
    </w:p>
    <w:p>
      <w:r>
        <w:t>Luzern, 15. November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