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8C_523/2015 vom 16. September 2015</w:t>
      </w:r>
    </w:p>
    <w:p>
      <w:r>
        <w:t>Bundesgericht, 2015-09-16, DE</w:t>
      </w:r>
    </w:p>
    <w:p>
      <w:r>
        <w:rPr>
          <w:b/>
        </w:rPr>
        <w:t xml:space="preserve">Quelle: </w:t>
      </w:r>
      <w:r>
        <w:t>https://mcp.opencaselaw.ch/entscheid/bger_8C_523_2015</w:t>
      </w:r>
    </w:p>
    <w:p>
      <w:r>
        <w:t>FR: TF 8C_523/2015 du 16 septembre 2015</w:t>
      </w:r>
    </w:p>
    <w:p>
      <w:r>
        <w:t>IT: TF 8C_523/2015 del 16 settembre 2015</w:t>
      </w:r>
    </w:p>
    <w:p>
      <w:pPr>
        <w:pStyle w:val="Heading2"/>
      </w:pPr>
      <w:r>
        <w:t>Volltext</w:t>
      </w:r>
    </w:p>
    <w:p>
      <w:r>
        <w:t>Bundesgericht</w:t>
      </w:r>
    </w:p>
    <w:p>
      <w:r>
        <w:t>Tribunal fédéral</w:t>
      </w:r>
    </w:p>
    <w:p>
      <w:r>
        <w:t>Tribunale federale</w:t>
      </w:r>
    </w:p>
    <w:p>
      <w:r>
        <w:t>Tribunal federal</w:t>
      </w:r>
    </w:p>
    <w:p>
      <w:r>
        <w:t>{T 0/2}</w:t>
      </w:r>
    </w:p>
    <w:p>
      <w:r>
        <w:t>8C_523/2015</w:t>
      </w:r>
    </w:p>
    <w:p>
      <w:r>
        <w:t>Urteil vom 16.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Beschwerdeführerin,</w:t>
      </w:r>
    </w:p>
    <w:p>
      <w:r>
        <w:t>gegen</w:t>
      </w:r>
    </w:p>
    <w:p>
      <w:r>
        <w:t>Kantonsgericht Luzern, 3. Abteilung, Hirschengraben 19, 6003 Luzern,</w:t>
      </w:r>
    </w:p>
    <w:p>
      <w:r>
        <w:t>Beschwerdegegner.</w:t>
      </w:r>
    </w:p>
    <w:p>
      <w:r>
        <w:t>Gegenstand</w:t>
      </w:r>
    </w:p>
    <w:p>
      <w:r>
        <w:t>Unfallversicherung (Prozessvoraussetzung),</w:t>
      </w:r>
    </w:p>
    <w:p>
      <w:r>
        <w:t>Beschwerde gegen die Verfügung des Kantonsgerichts Luzern, 3. Abteilung, vom 22. Juni 2015.</w:t>
      </w:r>
    </w:p>
    <w:p>
      <w:r>
        <w:t>Nach Einsicht</w:t>
      </w:r>
    </w:p>
    <w:p>
      <w:r>
        <w:t>in die Beschwerde vom 11. Juli 2015 (Poststempel) gegen die Verfügung des Kantonsgerichts Luzern vom 22. Juni 2015,</w:t>
      </w:r>
    </w:p>
    <w:p>
      <w:r>
        <w:t>in die Mitteilung des Bundesgerichts vom 24. Juli 2015 an A.________, worin u.a. auf die gesetzlichen Formerfordernisse von Beschwerden hinsichtlich Begehren und Begründung sowie auf die nur innert der Rechtsmittelfrist noch bestehende Verbesserungsmöglichkeit hingewie sen worden ist,</w:t>
      </w:r>
    </w:p>
    <w:p>
      <w:r>
        <w:t>in die daraufhin von A.________ am 30. und 31. Juli 2015eingereichten Eingaben,</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w:t>
      </w:r>
    </w:p>
    <w:p>
      <w:r>
        <w:t>dass die Vorinstanz insbesondere in E. 3 und 4 der angefochtenen Verfügung im Einzelnen dargelegt hat, weshalb sich das gegen Kantonsrichterin B.________ gerichtete Ausstandsbegehren als materiell unbegründet erweist,</w:t>
      </w:r>
    </w:p>
    <w:p>
      <w:r>
        <w:t>dass die Beschwerdeführern darauf nicht näher eingeht, insbesondere auch nicht ansatzweise darlegt, inwiefern darin getroffene Sachverhaltsfeststellungen unzutreffend und die darauf beruhenden Erwä gungen fehlerhaft sein sollen, obwohl dies auch von einer juristisch nicht geschulten Person, die mit einem Entscheid nicht einverstanden ist, erwartet werden dürfte,</w:t>
      </w:r>
    </w:p>
    <w:p>
      <w:r>
        <w:t>dass deshalb im vereinfachten Verfahren nach Art. 108 Abs. 1 lit. b BGG auf die Beschwerde nicht einzutreten ist,</w:t>
      </w:r>
    </w:p>
    <w:p>
      <w:r>
        <w:t>dass das Gesuch um unentgeltliche Rechtspflege gemäss Art. 64 Abs. 1 BGG wegen aussichtsloser Beschwerdeführung abzuweisen ist,</w:t>
      </w:r>
    </w:p>
    <w:p>
      <w:r>
        <w:t>dass derweil umständehalber nochmals auf die Erhebung von Gerichtskosten verzichtet wird ( Art. 66 Abs. 1 Satz 2 BGG ),</w:t>
      </w:r>
    </w:p>
    <w:p>
      <w:r>
        <w:t>dass sich das Gericht vorbehält, im Anschluss an die Entscheideröffnung allfällig erfolgende weitere Eingaben in dieser Angelegenheit unbeantwortet abzulegen,</w:t>
      </w:r>
    </w:p>
    <w:p>
      <w:r>
        <w:t>dass dies insbesondere für in der Art und Weise wie in früheren Verfahren gestellte Revisionsgesuche (dazu siehe die Urteile 8F_3/2007 vom 16. August 2007 und 9F_9/2014 vom 14. Oktober 2014) gilt,</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der CONCORDIA Schweiz. Kranken- und Unfallversicherung, Luzern, und dem Bundesamt für Gesundheit schriftlich mitgeteilt.</w:t>
      </w:r>
    </w:p>
    <w:p>
      <w:r>
        <w:t>Luzern, 16.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