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8C_520/2018 vom 5. September 2018</w:t>
      </w:r>
    </w:p>
    <w:p>
      <w:r>
        <w:t>Bundesgericht, 2018-09-05, DE</w:t>
      </w:r>
    </w:p>
    <w:p>
      <w:r>
        <w:rPr>
          <w:b/>
        </w:rPr>
        <w:t xml:space="preserve">Quelle: </w:t>
      </w:r>
      <w:r>
        <w:t>https://mcp.opencaselaw.ch/entscheid/bger_8C_520_2018</w:t>
      </w:r>
    </w:p>
    <w:p>
      <w:r>
        <w:t>FR: TF 8C_520/2018 du 5 septembre 2018</w:t>
      </w:r>
    </w:p>
    <w:p>
      <w:r>
        <w:t>IT: TF 8C_520/2018 del 5 settembre 2018</w:t>
      </w:r>
    </w:p>
    <w:p>
      <w:pPr>
        <w:pStyle w:val="Heading2"/>
      </w:pPr>
      <w:r>
        <w:t>Volltext</w:t>
      </w:r>
    </w:p>
    <w:p>
      <w:r>
        <w:t>Bundesgericht</w:t>
      </w:r>
    </w:p>
    <w:p>
      <w:r>
        <w:t>Tribunal fédéral</w:t>
      </w:r>
    </w:p>
    <w:p>
      <w:r>
        <w:t>Tribunale federale</w:t>
      </w:r>
    </w:p>
    <w:p>
      <w:r>
        <w:t>Tribunal federal</w:t>
      </w:r>
    </w:p>
    <w:p>
      <w:r>
        <w:t>8C_520/2018</w:t>
      </w:r>
    </w:p>
    <w:p>
      <w:r>
        <w:t>Urteil vom 5. September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Sozialversicherungsanstalt des Kantons Aargau, Kyburgerstrasse 15, 5001 Aarau,</w:t>
      </w:r>
    </w:p>
    <w:p>
      <w:r>
        <w:t>Beschwerdegegnerin.</w:t>
      </w:r>
    </w:p>
    <w:p>
      <w:r>
        <w:t>Gegenstand</w:t>
      </w:r>
    </w:p>
    <w:p>
      <w:r>
        <w:t>Kantonale Sozialversicherung (Prozessvoraussetzung),</w:t>
      </w:r>
    </w:p>
    <w:p>
      <w:r>
        <w:t>Beschwerde gegen den Entscheid des Versicherungsgerichts des Kantons Aargau</w:t>
      </w:r>
    </w:p>
    <w:p>
      <w:r>
        <w:t>vom 27. Juni 2018 (VBE.2018.26).</w:t>
      </w:r>
    </w:p>
    <w:p>
      <w:r>
        <w:t>Nach Einsicht</w:t>
      </w:r>
    </w:p>
    <w:p>
      <w:r>
        <w:t>in die Beschwerde vom 3. August 2018 (Poststempel) gegen den Entscheid des Versicherungsgerichts des Kantons Aargau vom 27. Juni 2018 und das Gesuch um unentgeltliche Rechtspflege,</w:t>
      </w:r>
    </w:p>
    <w:p>
      <w:r>
        <w:t>in die Mitteilung des Bundesgerichts vom 6. August 2018 an A.________, worin unter anderem auf die gesetzlichen Formerfordernisse von Beschwerden hinsichtlich Begehren und Begründung sowie auf die nur innert der Rechtsmittelfrist noch bestehende Verbesserungsmöglichkeit hingewiesen worden ist,</w:t>
      </w:r>
    </w:p>
    <w:p>
      <w:r>
        <w:t>in die daraufhin von A.________ am 9. August 2018eingereichte Eingabe,</w:t>
      </w:r>
    </w:p>
    <w:p>
      <w:r>
        <w:t>in Erwägung,</w:t>
      </w:r>
    </w:p>
    <w:p>
      <w:r>
        <w:t>dass der angefochtene Entscheid den Anspruch auf Prämienverbilligung für die obligatorische Krankenversicherung zum Gegenstand hat,</w:t>
      </w:r>
    </w:p>
    <w:p>
      <w:r>
        <w:t>dass dabei ausschliesslich kantonales Recht (§ 4 ff. des aargauischen Gesetzes vom 15. Dezember 2015 zum Bundesgesetz über die Krankenversicherung, in Kraft seit 1. Juli 2016, KVGG; SAR 837.200; § 7a der aargauischen Verordnung zum Gesetz zum Bundesgesetz über die Krankenversicherung [V KVGG], in Kraft seit 15. März 2017; SAR 837.211) zur Anwendung gelangt,</w:t>
      </w:r>
    </w:p>
    <w:p>
      <w:r>
        <w:t>dass ein auf kantonalem Recht beruhender Entscheid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S. 41 ; 138 I 225 E. 3.1 und 3.2 S. 227 f.; 137 V 57 E. 1.3 S. 60 f. ; 136 I 49 E. 1.4.1 S. 53, 65 E. 1.3.1 S. 68, je mit Hinweisen),</w:t>
      </w:r>
    </w:p>
    <w:p>
      <w:r>
        <w:t>dass der Beschwerdeführer zwar einzelne verfassungsmässige Rechte anruft, jedoch nicht konkret anhand der vorinstanzlichen Erwägungen darlegt, inwiefern diese Rechte durch den kantonalen Entscheid verletzt worden sein sollen (vgl. BGE 138 I 171 E. 1.4 S. 176; 135 V 94 E. 1 S. 95 und 134 II 244 E. 2.2 S. 246; je mit weiteren Hinweisen); soweit er lediglich das bereits vor dem kantonalen Gericht Vorgetragene wiederholt und ausserdem - ohne dass er sich mit den kantonalgerichtlichen Erwägungen zur Anwendbarkeit des neuen Rechts (§ 7a V KVGG) auseinandersetzt - behauptet, es liege ein Verstoss gegen den Grundsatz von Treu und Glauben vor, weil er sich darauf verlassen habe, auch dieses Mal wieder eine Prämienverbilligung zu erhalten, reicht dies nicht aus,</w:t>
      </w:r>
    </w:p>
    <w:p>
      <w:r>
        <w:t>dass der Beschwerdeführer mit seiner Eingabe vom 9. August 2018 lediglich festhält, es sei nicht nachvollziehbar, wieso seine Beschwerdeschrift nicht rechtsgenüglich sein solle, und ausserdem ohne weitere Ausführungen auf § 22, § 78 und § 91 der kantonalen Verfassung hinweist, obwohl ihn das Bundesgericht mit Mitteilung vom 6. August 2018 auf die Gültigkeitsanforderungen an eine Rechtsschrift ausdrücklich hingewiesen hat,</w:t>
      </w:r>
    </w:p>
    <w:p>
      <w:r>
        <w:t>dass diese nachträgliche Eingabe demgemäss nicht als verbesserte Beschwerdebegründung gelten kann,</w:t>
      </w:r>
    </w:p>
    <w:p>
      <w:r>
        <w:t>dass der Begründungsmangel offensichtlich ist, weshalb im vereinfachten Verfahren nach Art. 108 Abs. 1 lit. b BGG auf die Beschwerde nicht einzutreten ist,</w:t>
      </w:r>
    </w:p>
    <w:p>
      <w:r>
        <w:t>dass das Gesuch um unentgeltliche Rechtspflege wegen aussichtsloser Beschwerdeführung abzuweisen ist ( Art. 64 Abs. 1 BGG ),</w:t>
      </w:r>
    </w:p>
    <w:p>
      <w:r>
        <w:t>dass jedoch in Anwendung von Art. 66 Abs. 1 Satz 2 BGG ausnahmsweise auf die Erhebung von Gerichtskosten verzichtet wird,</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und dem Versicherungsgericht des Kantons Aargau schriftlich mitgeteilt.</w:t>
      </w:r>
    </w:p>
    <w:p>
      <w:r>
        <w:t>Luzern, 5. September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