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8C_51/2020 vom 13. Februar 2020</w:t>
      </w:r>
    </w:p>
    <w:p>
      <w:r>
        <w:t>Bundesgericht, 2020-02-13, FR</w:t>
      </w:r>
    </w:p>
    <w:p>
      <w:r>
        <w:rPr>
          <w:b/>
        </w:rPr>
        <w:t xml:space="preserve">Quelle: </w:t>
      </w:r>
      <w:r>
        <w:t>https://mcp.opencaselaw.ch/entscheid/bger_8C_51_2020</w:t>
      </w:r>
    </w:p>
    <w:p>
      <w:r>
        <w:t>FR: TF 8C_51/2020 du 13 février 2020</w:t>
      </w:r>
    </w:p>
    <w:p>
      <w:r>
        <w:t>IT: TF 8C_51/2020 del 13 febbraio 2020</w:t>
      </w:r>
    </w:p>
    <w:p>
      <w:pPr>
        <w:pStyle w:val="Heading2"/>
      </w:pPr>
      <w:r>
        <w:t>Volltext</w:t>
      </w:r>
    </w:p>
    <w:p>
      <w:r>
        <w:t>Bundesgericht</w:t>
      </w:r>
    </w:p>
    <w:p>
      <w:r>
        <w:t>Tribunal fédéral</w:t>
      </w:r>
    </w:p>
    <w:p>
      <w:r>
        <w:t>Tribunale federale</w:t>
      </w:r>
    </w:p>
    <w:p>
      <w:r>
        <w:t>Tribunal federal</w:t>
      </w:r>
    </w:p>
    <w:p>
      <w:r>
        <w:t>8C_51/2020</w:t>
      </w:r>
    </w:p>
    <w:p>
      <w:r>
        <w:t>Arrêt du 13 février 2020</w:t>
      </w:r>
    </w:p>
    <w:p>
      <w:r>
        <w:t>Ire Cour de droit social</w:t>
      </w:r>
    </w:p>
    <w:p>
      <w:r>
        <w:t>Composition</w:t>
      </w:r>
    </w:p>
    <w:p>
      <w:r>
        <w:t>M. le Juge fédéral Abrecht, en qualité de juge unique.</w:t>
      </w:r>
    </w:p>
    <w:p>
      <w:r>
        <w:t>Greffière : Mme Castella.</w:t>
      </w:r>
    </w:p>
    <w:p>
      <w:r>
        <w:t>Participants à la procédure</w:t>
      </w:r>
    </w:p>
    <w:p>
      <w:r>
        <w:t>A.________,</w:t>
      </w:r>
    </w:p>
    <w:p>
      <w:r>
        <w:t>recourant,</w:t>
      </w:r>
    </w:p>
    <w:p>
      <w:r>
        <w:t>contre</w:t>
      </w:r>
    </w:p>
    <w:p>
      <w:r>
        <w:t>Caisse cantonale genevoise de chômage, rue de Montbrillant 40, 1201 Genève,</w:t>
      </w:r>
    </w:p>
    <w:p>
      <w:r>
        <w:t>intimée.</w:t>
      </w:r>
    </w:p>
    <w:p>
      <w:r>
        <w:t>Objet</w:t>
      </w:r>
    </w:p>
    <w:p>
      <w:r>
        <w:t>Assurance-chômage (condition de recevabilité),</w:t>
      </w:r>
    </w:p>
    <w:p>
      <w:r>
        <w:t>recours contre le jugement de la Chambre des assurances sociales de la Cour de justice de la République et canton de Genève du 18 décembre 2019 (A/3571/2019 ATAS/1182/2019).</w:t>
      </w:r>
    </w:p>
    <w:p>
      <w:r>
        <w:t>Vu :</w:t>
      </w:r>
    </w:p>
    <w:p>
      <w:r>
        <w:t>la décision sur opposition du 3 septembre 2019, par laquelle la caisse cantonale genevoise de chômage a nié le droit de A.________ à des indemnités de chômage,</w:t>
      </w:r>
    </w:p>
    <w:p>
      <w:r>
        <w:t>l'arrêt du 18 décembre 2018, à teneur duquel la Chambre des assurances sociales de la Cour de justice de la République et canton de Genève a rejeté le recours formé contre la décision du 3 septembre 2019,</w:t>
      </w:r>
    </w:p>
    <w:p>
      <w:r>
        <w:t>le recours interjeté le 20 janvier 2020 (timbre postal) par A.________ contre ce jugement et l'écriture complémentaire du 31 janvier 2020,</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les premiers juges ont nié le droit du recourant aux prestations de l'assurance-chômage au motif qu'il ne remplissait pas les conditions relatives à la période de cotisation de l' art. 13 LACI (RS 837.0), ni celles permettant d'en être libérées ( art. 14 LACI ),</w:t>
      </w:r>
    </w:p>
    <w:p>
      <w:r>
        <w:t>qu'ils ont retenu que le recourant n'avait pas exercé durant douze mois au moins une activité soumise à cotisation, dans les limites du délai-cadre allant du 8 avril 2017 au 8 avril 2019, et que le fait d'avoir cotisé à l'AVS ne suffisait pas à lui ouvrir des droits en matière de chômage,</w:t>
      </w:r>
    </w:p>
    <w:p>
      <w:r>
        <w:t>que dans ses écritures, le recourant expose sa version des faits et de la procédure en relation avec son inscription au chômage et fait notamment valoir qu'en 2017 et 2018, il a exercé une activité indépendante et a cotisé à l'AVS,</w:t>
      </w:r>
    </w:p>
    <w:p>
      <w:r>
        <w:t>que son argumentation n'est pas de nature à démontrer que la cour cantonale aurait établi les faits de manière manifestement inexacte ou qu'elle aurait mal appliqué le droit,</w:t>
      </w:r>
    </w:p>
    <w:p>
      <w:r>
        <w:t>que le recours ne répond dès lors pas aux exigences de motivation de l' art. 42 al. 1 et 2 LTF et doit être déclaré irrecevable,</w:t>
      </w:r>
    </w:p>
    <w:p>
      <w:r>
        <w:t>qu'au vu des circonstances, il convient de renoncer à la perception de frais judiciaires (art. 66 al. 1, 2</w:t>
      </w:r>
    </w:p>
    <w:p>
      <w:r>
        <w:t>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au Secrétariat d'Etat à l'économie (SECO).</w:t>
      </w:r>
    </w:p>
    <w:p>
      <w:r>
        <w:t>Lucerne, le 13 février 2020</w:t>
      </w:r>
    </w:p>
    <w:p>
      <w:r>
        <w:t>Au nom de la Ire Cour de droit social</w:t>
      </w:r>
    </w:p>
    <w:p>
      <w:r>
        <w:t>du Tribunal fédéral suisse</w:t>
      </w:r>
    </w:p>
    <w:p>
      <w:r>
        <w:t>Le Juge unique : Abrecht</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